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jc w:val="center"/>
        <w:tblLayout w:type="fixed"/>
        <w:tblLook w:val="04A0" w:firstRow="1" w:lastRow="0" w:firstColumn="1" w:lastColumn="0" w:noHBand="0" w:noVBand="1"/>
      </w:tblPr>
      <w:tblGrid>
        <w:gridCol w:w="4111"/>
        <w:gridCol w:w="5670"/>
      </w:tblGrid>
      <w:tr w:rsidR="00DB6688" w:rsidRPr="00332181" w14:paraId="6B8E698D" w14:textId="77777777" w:rsidTr="00390770">
        <w:trPr>
          <w:jc w:val="center"/>
        </w:trPr>
        <w:tc>
          <w:tcPr>
            <w:tcW w:w="4111" w:type="dxa"/>
            <w:tcBorders>
              <w:top w:val="nil"/>
              <w:left w:val="nil"/>
              <w:bottom w:val="nil"/>
              <w:right w:val="nil"/>
            </w:tcBorders>
          </w:tcPr>
          <w:p w14:paraId="776C7505" w14:textId="12BA2227" w:rsidR="00DB6688" w:rsidRPr="00332181" w:rsidRDefault="00DB6688" w:rsidP="00332181">
            <w:pPr>
              <w:widowControl w:val="0"/>
              <w:spacing w:line="240" w:lineRule="auto"/>
              <w:ind w:firstLine="28"/>
              <w:jc w:val="center"/>
              <w:rPr>
                <w:rFonts w:cs="Times New Roman"/>
                <w:spacing w:val="-4"/>
                <w:position w:val="2"/>
                <w:sz w:val="26"/>
                <w:szCs w:val="26"/>
                <w:lang w:val="nl-NL"/>
              </w:rPr>
            </w:pPr>
            <w:r w:rsidRPr="00332181">
              <w:rPr>
                <w:rFonts w:cs="Times New Roman"/>
                <w:spacing w:val="-4"/>
                <w:position w:val="2"/>
                <w:sz w:val="26"/>
                <w:szCs w:val="26"/>
                <w:lang w:val="nl-NL"/>
              </w:rPr>
              <w:t>UBND TỈNH THÁI NGUYÊN</w:t>
            </w:r>
          </w:p>
          <w:p w14:paraId="16D24824" w14:textId="77777777" w:rsidR="00DB6688" w:rsidRPr="00332181" w:rsidRDefault="00DB6688" w:rsidP="00332181">
            <w:pPr>
              <w:widowControl w:val="0"/>
              <w:spacing w:line="240" w:lineRule="auto"/>
              <w:ind w:firstLine="28"/>
              <w:jc w:val="center"/>
              <w:rPr>
                <w:rFonts w:cs="Times New Roman"/>
                <w:b/>
                <w:spacing w:val="-4"/>
                <w:position w:val="2"/>
                <w:sz w:val="26"/>
                <w:szCs w:val="26"/>
                <w:lang w:val="nl-NL"/>
              </w:rPr>
            </w:pPr>
            <w:r w:rsidRPr="00332181">
              <w:rPr>
                <w:rFonts w:cs="Times New Roman"/>
                <w:b/>
                <w:spacing w:val="-4"/>
                <w:position w:val="2"/>
                <w:sz w:val="26"/>
                <w:szCs w:val="26"/>
                <w:lang w:val="nl-NL"/>
              </w:rPr>
              <w:t>SỞ GIÁO DỤC VÀ ĐÀO TẠO</w:t>
            </w:r>
          </w:p>
          <w:p w14:paraId="1C26425B" w14:textId="77777777" w:rsidR="00DB6688" w:rsidRPr="00332181" w:rsidRDefault="00DB6688" w:rsidP="00332181">
            <w:pPr>
              <w:widowControl w:val="0"/>
              <w:spacing w:line="240" w:lineRule="auto"/>
              <w:ind w:firstLine="28"/>
              <w:jc w:val="center"/>
              <w:rPr>
                <w:rFonts w:cs="Times New Roman"/>
                <w:spacing w:val="-4"/>
                <w:position w:val="2"/>
                <w:lang w:val="nl-NL"/>
              </w:rPr>
            </w:pPr>
            <w:r w:rsidRPr="00332181">
              <w:rPr>
                <w:rFonts w:cs="Times New Roman"/>
                <w:noProof/>
                <w:spacing w:val="-4"/>
                <w:position w:val="2"/>
              </w:rPr>
              <mc:AlternateContent>
                <mc:Choice Requires="wps">
                  <w:drawing>
                    <wp:anchor distT="0" distB="0" distL="114300" distR="114300" simplePos="0" relativeHeight="251655680" behindDoc="0" locked="0" layoutInCell="1" allowOverlap="1" wp14:anchorId="7E16D908" wp14:editId="4D9114B2">
                      <wp:simplePos x="0" y="0"/>
                      <wp:positionH relativeFrom="column">
                        <wp:posOffset>653415</wp:posOffset>
                      </wp:positionH>
                      <wp:positionV relativeFrom="paragraph">
                        <wp:posOffset>17145</wp:posOffset>
                      </wp:positionV>
                      <wp:extent cx="1080135" cy="0"/>
                      <wp:effectExtent l="5715" t="7620" r="9525" b="1143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w:pict>
                    <v:shapetype w14:anchorId="557AB6DE" id="_x0000_t32" coordsize="21600,21600" o:spt="32" o:oned="t" path="m,l21600,21600e" filled="f">
                      <v:path arrowok="t" fillok="f" o:connecttype="none"/>
                      <o:lock v:ext="edit" shapetype="t"/>
                    </v:shapetype>
                    <v:shape id="Straight Arrow Connector 4" o:spid="_x0000_s1026" type="#_x0000_t32" style="position:absolute;margin-left:51.45pt;margin-top:1.35pt;width:85.0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"/>
                  </w:pict>
                </mc:Fallback>
              </mc:AlternateContent>
            </w:r>
          </w:p>
          <w:p w14:paraId="02CC5628" w14:textId="77777777" w:rsidR="00DB6688" w:rsidRPr="00332181" w:rsidRDefault="00DB6688" w:rsidP="00332181">
            <w:pPr>
              <w:widowControl w:val="0"/>
              <w:spacing w:line="240" w:lineRule="auto"/>
              <w:ind w:firstLine="28"/>
              <w:jc w:val="center"/>
              <w:rPr>
                <w:rFonts w:cs="Times New Roman"/>
                <w:spacing w:val="-4"/>
                <w:position w:val="2"/>
                <w:sz w:val="26"/>
                <w:szCs w:val="26"/>
                <w:lang w:val="nl-NL"/>
              </w:rPr>
            </w:pPr>
            <w:r w:rsidRPr="00332181">
              <w:rPr>
                <w:rFonts w:cs="Times New Roman"/>
                <w:spacing w:val="-4"/>
                <w:position w:val="2"/>
                <w:sz w:val="26"/>
                <w:szCs w:val="26"/>
              </w:rPr>
              <w:t>Số:          /BC-SGDĐT</w:t>
            </w:r>
          </w:p>
          <w:p w14:paraId="7411FFBD" w14:textId="232F71ED" w:rsidR="00DB6688" w:rsidRPr="00332181" w:rsidRDefault="00DB6688" w:rsidP="00332181">
            <w:pPr>
              <w:spacing w:line="240" w:lineRule="auto"/>
              <w:ind w:firstLine="28"/>
              <w:jc w:val="center"/>
              <w:rPr>
                <w:rFonts w:cs="Times New Roman"/>
                <w:spacing w:val="-4"/>
                <w:position w:val="2"/>
              </w:rPr>
            </w:pPr>
          </w:p>
        </w:tc>
        <w:tc>
          <w:tcPr>
            <w:tcW w:w="5670" w:type="dxa"/>
            <w:tcBorders>
              <w:top w:val="nil"/>
              <w:left w:val="nil"/>
              <w:bottom w:val="nil"/>
              <w:right w:val="nil"/>
            </w:tcBorders>
          </w:tcPr>
          <w:p w14:paraId="718CF33D" w14:textId="77777777" w:rsidR="00DB6688" w:rsidRPr="00332181" w:rsidRDefault="00DB6688" w:rsidP="00332181">
            <w:pPr>
              <w:widowControl w:val="0"/>
              <w:spacing w:line="240" w:lineRule="auto"/>
              <w:ind w:firstLine="28"/>
              <w:jc w:val="center"/>
              <w:rPr>
                <w:rFonts w:cs="Times New Roman"/>
                <w:b/>
                <w:spacing w:val="-4"/>
                <w:position w:val="2"/>
                <w:sz w:val="26"/>
                <w:szCs w:val="26"/>
                <w:lang w:val="nl-NL"/>
              </w:rPr>
            </w:pPr>
            <w:r w:rsidRPr="00332181">
              <w:rPr>
                <w:rFonts w:cs="Times New Roman"/>
                <w:b/>
                <w:spacing w:val="-4"/>
                <w:position w:val="2"/>
                <w:sz w:val="26"/>
                <w:szCs w:val="26"/>
                <w:lang w:val="nl-NL"/>
              </w:rPr>
              <w:t>CỘNG HÒA XÃ HỘI CHỦ NGHĨA VIỆT NAM</w:t>
            </w:r>
          </w:p>
          <w:p w14:paraId="475C6C90" w14:textId="6469B943" w:rsidR="00DB6688" w:rsidRPr="00332181" w:rsidRDefault="001B3940" w:rsidP="00332181">
            <w:pPr>
              <w:widowControl w:val="0"/>
              <w:spacing w:line="240" w:lineRule="auto"/>
              <w:ind w:firstLine="28"/>
              <w:jc w:val="center"/>
              <w:rPr>
                <w:rFonts w:cs="Times New Roman"/>
                <w:b/>
                <w:spacing w:val="-4"/>
                <w:position w:val="2"/>
                <w:szCs w:val="28"/>
                <w:lang w:val="nl-NL"/>
              </w:rPr>
            </w:pPr>
            <w:r w:rsidRPr="00332181">
              <w:rPr>
                <w:rFonts w:cs="Times New Roman"/>
                <w:noProof/>
                <w:spacing w:val="-4"/>
                <w:position w:val="2"/>
              </w:rPr>
              <mc:AlternateContent>
                <mc:Choice Requires="wps">
                  <w:drawing>
                    <wp:anchor distT="0" distB="0" distL="114300" distR="114300" simplePos="0" relativeHeight="251657728" behindDoc="0" locked="0" layoutInCell="1" allowOverlap="1" wp14:anchorId="51D3D631" wp14:editId="4C9FEAA5">
                      <wp:simplePos x="0" y="0"/>
                      <wp:positionH relativeFrom="column">
                        <wp:posOffset>629320</wp:posOffset>
                      </wp:positionH>
                      <wp:positionV relativeFrom="paragraph">
                        <wp:posOffset>196918</wp:posOffset>
                      </wp:positionV>
                      <wp:extent cx="2160270" cy="0"/>
                      <wp:effectExtent l="8255" t="13970" r="12700" b="508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791FA4" id="_x0000_t32" coordsize="21600,21600" o:spt="32" o:oned="t" path="m,l21600,21600e" filled="f">
                      <v:path arrowok="t" fillok="f" o:connecttype="none"/>
                      <o:lock v:ext="edit" shapetype="t"/>
                    </v:shapetype>
                    <v:shape id="Straight Arrow Connector 3" o:spid="_x0000_s1026" type="#_x0000_t32" style="position:absolute;margin-left:49.55pt;margin-top:15.5pt;width:170.1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"/>
                  </w:pict>
                </mc:Fallback>
              </mc:AlternateContent>
            </w:r>
            <w:r w:rsidR="00DB6688" w:rsidRPr="00332181">
              <w:rPr>
                <w:rFonts w:cs="Times New Roman"/>
                <w:b/>
                <w:spacing w:val="-4"/>
                <w:position w:val="2"/>
                <w:szCs w:val="28"/>
                <w:lang w:val="nl-NL"/>
              </w:rPr>
              <w:t>Độc lập - Tự do - Hạnh phúc</w:t>
            </w:r>
          </w:p>
          <w:p w14:paraId="3FBD9E77" w14:textId="61C88380" w:rsidR="00DB6688" w:rsidRPr="00332181" w:rsidRDefault="00DB6688" w:rsidP="00332181">
            <w:pPr>
              <w:widowControl w:val="0"/>
              <w:spacing w:line="240" w:lineRule="auto"/>
              <w:ind w:firstLine="28"/>
              <w:jc w:val="center"/>
              <w:rPr>
                <w:rFonts w:cs="Times New Roman"/>
                <w:b/>
                <w:spacing w:val="-4"/>
                <w:position w:val="2"/>
                <w:lang w:val="nl-NL"/>
              </w:rPr>
            </w:pPr>
          </w:p>
          <w:p w14:paraId="68750003" w14:textId="77777777" w:rsidR="00DB6688" w:rsidRPr="00332181" w:rsidRDefault="00DB6688" w:rsidP="00332181">
            <w:pPr>
              <w:spacing w:line="240" w:lineRule="auto"/>
              <w:ind w:firstLine="28"/>
              <w:jc w:val="center"/>
              <w:rPr>
                <w:rFonts w:cs="Times New Roman"/>
                <w:spacing w:val="-4"/>
                <w:position w:val="2"/>
                <w:szCs w:val="28"/>
              </w:rPr>
            </w:pPr>
            <w:r w:rsidRPr="00332181">
              <w:rPr>
                <w:rFonts w:cs="Times New Roman"/>
                <w:i/>
                <w:spacing w:val="-4"/>
                <w:position w:val="2"/>
                <w:szCs w:val="28"/>
                <w:lang w:val="nl-NL"/>
              </w:rPr>
              <w:t>Thái Nguyên, ngày     tháng 8 năm 2026</w:t>
            </w:r>
          </w:p>
        </w:tc>
      </w:tr>
    </w:tbl>
    <w:p w14:paraId="517426BB" w14:textId="6E325C19" w:rsidR="00DB6688" w:rsidRPr="00332181" w:rsidRDefault="001B3940" w:rsidP="00332181">
      <w:pPr>
        <w:spacing w:line="240" w:lineRule="auto"/>
        <w:jc w:val="center"/>
        <w:rPr>
          <w:rFonts w:cs="Times New Roman"/>
          <w:b/>
          <w:spacing w:val="-4"/>
          <w:position w:val="2"/>
          <w:sz w:val="28"/>
          <w:szCs w:val="28"/>
        </w:rPr>
      </w:pPr>
      <w:r w:rsidRPr="00332181">
        <w:rPr>
          <w:rFonts w:cs="Times New Roman"/>
          <w:noProof/>
          <w:spacing w:val="-4"/>
          <w:position w:val="2"/>
          <w:sz w:val="24"/>
        </w:rPr>
        <mc:AlternateContent>
          <mc:Choice Requires="wps">
            <w:drawing>
              <wp:anchor distT="0" distB="0" distL="114300" distR="114300" simplePos="0" relativeHeight="251659776" behindDoc="0" locked="0" layoutInCell="1" allowOverlap="1" wp14:anchorId="23404025" wp14:editId="139CD0A3">
                <wp:simplePos x="0" y="0"/>
                <wp:positionH relativeFrom="margin">
                  <wp:posOffset>560602</wp:posOffset>
                </wp:positionH>
                <wp:positionV relativeFrom="paragraph">
                  <wp:posOffset>-177595</wp:posOffset>
                </wp:positionV>
                <wp:extent cx="1097280" cy="352425"/>
                <wp:effectExtent l="0" t="0" r="26670" b="28575"/>
                <wp:wrapNone/>
                <wp:docPr id="250004532" name="Text Box 4"/>
                <wp:cNvGraphicFramePr/>
                <a:graphic xmlns:a="http://schemas.openxmlformats.org/drawingml/2006/main">
                  <a:graphicData uri="http://schemas.microsoft.com/office/word/2010/wordprocessingShape">
                    <wps:wsp>
                      <wps:cNvSpPr txBox="1"/>
                      <wps:spPr>
                        <a:xfrm>
                          <a:off x="0" y="0"/>
                          <a:ext cx="1097280" cy="352425"/>
                        </a:xfrm>
                        <a:prstGeom prst="rect">
                          <a:avLst/>
                        </a:prstGeom>
                        <a:solidFill>
                          <a:schemeClr val="lt1"/>
                        </a:solidFill>
                        <a:ln w="6350">
                          <a:solidFill>
                            <a:prstClr val="black"/>
                          </a:solidFill>
                        </a:ln>
                      </wps:spPr>
                      <wps:txbx>
                        <w:txbxContent>
                          <w:p w14:paraId="31532489" w14:textId="77777777" w:rsidR="00382295" w:rsidRPr="00E66E95" w:rsidRDefault="00382295" w:rsidP="00382295">
                            <w:pPr>
                              <w:jc w:val="center"/>
                              <w:rPr>
                                <w:b/>
                                <w:bCs/>
                              </w:rPr>
                            </w:pPr>
                            <w:r w:rsidRPr="00E66E95">
                              <w:rPr>
                                <w:b/>
                                <w:bCs/>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404025" id="_x0000_t202" coordsize="21600,21600" o:spt="202" path="m,l,21600r21600,l21600,xe">
                <v:stroke joinstyle="miter"/>
                <v:path gradientshapeok="t" o:connecttype="rect"/>
              </v:shapetype>
              <v:shape id="Text Box 4" o:spid="_x0000_s1026" type="#_x0000_t202" style="position:absolute;left:0;text-align:left;margin-left:44.15pt;margin-top:-14pt;width:86.4pt;height:27.7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" fillcolor="white [3201]" strokeweight=".5pt">
                <v:textbox>
                  <w:txbxContent>
                    <w:p w14:paraId="31532489" w14:textId="77777777" w:rsidR="00382295" w:rsidRPr="00E66E95" w:rsidRDefault="00382295" w:rsidP="00382295">
                      <w:pPr>
                        <w:jc w:val="center"/>
                        <w:rPr>
                          <w:b/>
                          <w:bCs/>
                        </w:rPr>
                      </w:pPr>
                      <w:r w:rsidRPr="00E66E95">
                        <w:rPr>
                          <w:b/>
                          <w:bCs/>
                        </w:rPr>
                        <w:t>DỰ THẢO</w:t>
                      </w:r>
                    </w:p>
                  </w:txbxContent>
                </v:textbox>
                <w10:wrap anchorx="margin"/>
              </v:shape>
            </w:pict>
          </mc:Fallback>
        </mc:AlternateContent>
      </w:r>
    </w:p>
    <w:p w14:paraId="6FFEABF9" w14:textId="77777777" w:rsidR="00C52CE8" w:rsidRPr="00332181" w:rsidRDefault="005A3031" w:rsidP="001B3940">
      <w:pPr>
        <w:spacing w:line="240" w:lineRule="auto"/>
        <w:jc w:val="center"/>
        <w:rPr>
          <w:rFonts w:cs="Times New Roman"/>
          <w:spacing w:val="-4"/>
          <w:position w:val="2"/>
          <w:sz w:val="28"/>
          <w:szCs w:val="28"/>
        </w:rPr>
      </w:pPr>
      <w:r w:rsidRPr="00332181">
        <w:rPr>
          <w:rFonts w:cs="Times New Roman"/>
          <w:b/>
          <w:color w:val="000000"/>
          <w:spacing w:val="-4"/>
          <w:position w:val="2"/>
          <w:sz w:val="28"/>
          <w:szCs w:val="28"/>
        </w:rPr>
        <w:t>BÁO CÁO</w:t>
      </w:r>
    </w:p>
    <w:p w14:paraId="181859B5" w14:textId="1334B398" w:rsidR="00C52CE8" w:rsidRPr="00332181" w:rsidRDefault="001B3940" w:rsidP="001B3940">
      <w:pPr>
        <w:spacing w:line="240" w:lineRule="auto"/>
        <w:jc w:val="center"/>
        <w:rPr>
          <w:rFonts w:cs="Times New Roman"/>
          <w:spacing w:val="-4"/>
          <w:position w:val="2"/>
          <w:sz w:val="28"/>
          <w:szCs w:val="28"/>
        </w:rPr>
      </w:pPr>
      <w:r w:rsidRPr="00332181">
        <w:rPr>
          <w:rFonts w:cs="Times New Roman"/>
          <w:noProof/>
          <w:spacing w:val="-4"/>
          <w:position w:val="2"/>
        </w:rPr>
        <mc:AlternateContent>
          <mc:Choice Requires="wps">
            <w:drawing>
              <wp:anchor distT="0" distB="0" distL="114300" distR="114300" simplePos="0" relativeHeight="251661824" behindDoc="0" locked="0" layoutInCell="1" allowOverlap="1" wp14:anchorId="50DA8AF8" wp14:editId="6BD2FE93">
                <wp:simplePos x="0" y="0"/>
                <wp:positionH relativeFrom="column">
                  <wp:posOffset>1993557</wp:posOffset>
                </wp:positionH>
                <wp:positionV relativeFrom="paragraph">
                  <wp:posOffset>1045982</wp:posOffset>
                </wp:positionV>
                <wp:extent cx="2160270" cy="0"/>
                <wp:effectExtent l="8255" t="13970" r="12700" b="508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A71D4A" id="Straight Arrow Connector 1" o:spid="_x0000_s1026" type="#_x0000_t32" style="position:absolute;margin-left:156.95pt;margin-top:82.35pt;width:170.1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"/>
            </w:pict>
          </mc:Fallback>
        </mc:AlternateContent>
      </w:r>
      <w:r w:rsidR="005A3031" w:rsidRPr="00332181">
        <w:rPr>
          <w:rFonts w:cs="Times New Roman"/>
          <w:b/>
          <w:color w:val="000000"/>
          <w:spacing w:val="-4"/>
          <w:position w:val="2"/>
          <w:sz w:val="28"/>
        </w:rPr>
        <w:t>Đánh giá tác động của chính sách tại dự thảo Nghị quyết của</w:t>
      </w:r>
      <w:r w:rsidR="005A3031" w:rsidRPr="00332181">
        <w:rPr>
          <w:rFonts w:cs="Times New Roman"/>
          <w:b/>
          <w:color w:val="000000"/>
          <w:spacing w:val="-4"/>
          <w:position w:val="2"/>
          <w:sz w:val="28"/>
        </w:rPr>
        <w:t xml:space="preserve"> Hội đồng nhân dân tỉnh quy định nguyên tắc, tiêu chí, định mức phân bổ vốn ngân sách nhà nước thực hiện Chương trình mục tiêu quốc gia hiện đại hóa, nâng cao chất lượng giáo dục và đào tạo giai đoạn 2026 - 2035, giai đoạn I: từ năm 2026 đến năm 2030 trên </w:t>
      </w:r>
      <w:r w:rsidR="005A3031" w:rsidRPr="00332181">
        <w:rPr>
          <w:rFonts w:cs="Times New Roman"/>
          <w:b/>
          <w:color w:val="000000"/>
          <w:spacing w:val="-4"/>
          <w:position w:val="2"/>
          <w:sz w:val="28"/>
        </w:rPr>
        <w:t>địa bàn tỉnh Thái Nguyên</w:t>
      </w:r>
    </w:p>
    <w:p w14:paraId="79363E1B" w14:textId="0EE8C75B" w:rsidR="00DB6688" w:rsidRPr="00332181" w:rsidRDefault="00DB6688" w:rsidP="00332181">
      <w:pPr>
        <w:keepNext/>
        <w:spacing w:before="120" w:after="120" w:line="240" w:lineRule="auto"/>
        <w:jc w:val="center"/>
        <w:rPr>
          <w:rFonts w:cs="Times New Roman"/>
          <w:b/>
          <w:spacing w:val="-4"/>
          <w:position w:val="2"/>
          <w:sz w:val="28"/>
          <w:szCs w:val="28"/>
        </w:rPr>
      </w:pPr>
    </w:p>
    <w:p w14:paraId="30F98B58"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szCs w:val="28"/>
        </w:rPr>
        <w:t>I. XÁC ĐỊNH VẤN ĐỀ, MỤC TIÊU VÀ PHẠM VI CHÍNH SÁCH</w:t>
      </w:r>
    </w:p>
    <w:p w14:paraId="70637A6B"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szCs w:val="28"/>
        </w:rPr>
        <w:t>1. Bối cảnh xây dựng chính sách</w:t>
      </w:r>
    </w:p>
    <w:p w14:paraId="335C57B4" w14:textId="77777777" w:rsidR="00C52CE8" w:rsidRPr="00332181" w:rsidRDefault="00DB6688"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 Giáo dục và đào tạo có tác động trực tiếp đến chất lượng nguồn nhân lực, năng suất lao động, năng lực đổi mới sáng tạo và sự phát triển bền vững của địa phương. Trong giai đoạn 2026 - 2030, việc thực hiện phổ cập giáo dục mầm non cho trẻ em từ 3 đến 5 tuổi, tổ chức dạy học 2 buổi/ngày, củng cố cơ sở vật chất tối thiểu, tăng cường năng lực số, ngoại ngữ, giáo dục STEM/STEAM và nâng cao chất lượng đào tạo nghề đặt ra nhu cầu đầu tư lớn, đồng bộ và có thứ tự ưu tiên đối với hệ thống giáo dục của tỉnh Thái Nguyên.</w:t>
      </w:r>
    </w:p>
    <w:p w14:paraId="789D5F8A" w14:textId="77777777" w:rsidR="00C52CE8" w:rsidRPr="00332181" w:rsidRDefault="00DB6688"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rPr>
        <w:t>- Quốc hội đã ban hành Nghị quyết số 249/2025/QH15 ngày 10 tháng 12 năm 2025 phê duyệt chủ trương đầu tư Chương trình mục tiêu quốc gia hiện đại hóa, nâng cao chất lượng giáo dục và đào tạo giai đoạn 2026 - 2035. Chính phủ ban hành Nghị định số 358/2025/NĐ-CP ngày 31 tháng 12 năm 2025 quy định cơ chế quản lý, tổ chức thực hiện các chương trình mục tiêu quốc gia; Thủ tướng Chính phủ ban hành Quyết định số 36/2026/QĐ-TTg ngày 14 tháng 7 năm 2026 quy định nguyên tắc, tiêu chí, định mức phân bổ ngân sách trung ương và tỷ lệ vốn đối ứng; Bộ trưởng Bộ Giáo dục và Đào tạo ban hành Quyết định số 1888/QĐ-BGDĐT ngày 30 tháng 6 năm 2026 phê duyệt Chương trình giai đoạn I. Nghị quyết số 70/2025/UBTVQH15 ngày 07 tháng 02 năm 2025 về nguyên tắc, tiêu chí và định mức phân bổ vốn đầu tư công nguồn ngân sách nhà nước giai đoạn 2026 - 2030 đã được sửa đổi, bổ sung bởi Nghị quyết số 120/2026/UBTVQH15 ngày 03 tháng 02 năm 2026.</w:t>
      </w:r>
    </w:p>
    <w:p w14:paraId="48673874" w14:textId="77777777" w:rsidR="00C52CE8" w:rsidRPr="00332181" w:rsidRDefault="00DB6688"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rPr>
        <w:t>- Theo Quyết định số 36/2026/QĐ-TTg, Hội đồng nhân dân cấp tỉnh có trách nhiệm quy định nguyên tắc, tiêu chí, định mức phân bổ ngân sách nhà nước của Chương trình tại địa phương; Ủy ban nhân dân cấp tỉnh xây dựng phương án phân bổ, trình Hội đồng nhân dân cùng cấp quyết định. Dự thảo Nghị quyết của tỉnh quy định việc phân bổ vốn ngân sách trung ương, vốn đối ứng ngân sách tỉnh; nguyên tắc phân bổ cho Sở Giáo dục và Đào tạo, các đơn vị cấp tỉnh, các xã, phường và trường cao đẳng công lập thuộc phạm vi quản lý của tỉnh; đồng thời thực hiện phân cấp cho Hội đồng nhân dân cấp xã theo Nghị quyết số 29/2026/NQ-HĐND ngày 09 tháng 6 năm 2026 của Hội đồng nhân dân tỉnh Thái Nguyên.</w:t>
      </w:r>
    </w:p>
    <w:p w14:paraId="3AED95C7" w14:textId="77777777" w:rsidR="00C52CE8" w:rsidRPr="00332181" w:rsidRDefault="00DB6688"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rPr>
        <w:lastRenderedPageBreak/>
        <w:t>- Thực tiễn của tỉnh còn nhu cầu xử lý phòng học tạm, phòng học nhờ, mượn, phòng học cấp 4 xuống cấp; bổ sung phòng học, phòng bộ môn, nhà công vụ giáo viên, khu nội trú học sinh và thiết bị dạy học tối thiểu; đầu tư phục vụ phổ cập giáo dục, học 2 buổi/ngày. Các xã có điều kiện địa lý, khả năng tự cân đối ngân sách và mức độ thiếu hụt cơ sở vật chất khác nhau. Các nhiệm vụ cấp tỉnh, nhiệm vụ quy mô liên xã, phường và dự án đầu tư cho trường cao đẳng công lập cần được lựa chọn theo nhu cầu, tiến độ, khả năng giải ngân và hiệu quả đầu ra. Trong khi đó, nguồn lực ngân sách có giới hạn, yêu cầu công khai và trách nhiệm giải trình ngày càng cao.</w:t>
      </w:r>
    </w:p>
    <w:p w14:paraId="4797D2C0"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szCs w:val="28"/>
        </w:rPr>
        <w:t>2. Các vấn đề cần giải quyết</w:t>
      </w:r>
    </w:p>
    <w:p w14:paraId="267CF953" w14:textId="77777777" w:rsidR="00C52CE8" w:rsidRPr="001B3940" w:rsidRDefault="005A3031" w:rsidP="00332181">
      <w:pPr>
        <w:spacing w:before="120" w:after="120" w:line="240" w:lineRule="auto"/>
        <w:ind w:firstLine="562"/>
        <w:jc w:val="both"/>
        <w:rPr>
          <w:rFonts w:cs="Times New Roman"/>
          <w:bCs/>
          <w:spacing w:val="-8"/>
          <w:position w:val="2"/>
          <w:sz w:val="28"/>
          <w:szCs w:val="28"/>
        </w:rPr>
      </w:pPr>
      <w:r w:rsidRPr="001B3940">
        <w:rPr>
          <w:rFonts w:cs="Times New Roman"/>
          <w:bCs/>
          <w:color w:val="000000"/>
          <w:spacing w:val="-8"/>
          <w:position w:val="2"/>
          <w:sz w:val="28"/>
          <w:szCs w:val="28"/>
        </w:rPr>
        <w:t>a) Chưa có quy định của địa phương để lượng hóa thống nhất mức độ ưu tiên và xác định tỷ trọng vốn giữa các xã, phường theo yêu cầu của Quyết định số 36/2026/QĐ-T</w:t>
      </w:r>
      <w:r w:rsidRPr="001B3940">
        <w:rPr>
          <w:rFonts w:cs="Times New Roman"/>
          <w:bCs/>
          <w:color w:val="000000"/>
          <w:spacing w:val="-8"/>
          <w:position w:val="2"/>
          <w:sz w:val="28"/>
          <w:szCs w:val="28"/>
        </w:rPr>
        <w:t>Tg.</w:t>
      </w:r>
    </w:p>
    <w:p w14:paraId="2375BC5F" w14:textId="77777777" w:rsidR="00C52CE8" w:rsidRPr="00332181" w:rsidRDefault="005A3031" w:rsidP="00332181">
      <w:pPr>
        <w:spacing w:before="120" w:after="120" w:line="240" w:lineRule="auto"/>
        <w:ind w:firstLine="562"/>
        <w:jc w:val="both"/>
        <w:rPr>
          <w:rFonts w:cs="Times New Roman"/>
          <w:bCs/>
          <w:spacing w:val="-4"/>
          <w:position w:val="2"/>
          <w:sz w:val="28"/>
          <w:szCs w:val="28"/>
        </w:rPr>
      </w:pPr>
      <w:r w:rsidRPr="00332181">
        <w:rPr>
          <w:rFonts w:cs="Times New Roman"/>
          <w:bCs/>
          <w:color w:val="000000"/>
          <w:spacing w:val="-4"/>
          <w:position w:val="2"/>
          <w:sz w:val="28"/>
          <w:szCs w:val="28"/>
        </w:rPr>
        <w:t>b) Cần kết hợp đồng thời mức độ thiếu hụt cơ sở vật chất, mục tiêu kiên cố hóa, phổ cập và học 2 buổi/ngày với khả năng tự cân đối ngân sách, điều kiện vùng, miền để bảo đảm công bằng và hiệu quả.</w:t>
      </w:r>
    </w:p>
    <w:p w14:paraId="76C84C78" w14:textId="77777777" w:rsidR="00C52CE8" w:rsidRPr="00332181" w:rsidRDefault="005A3031" w:rsidP="00332181">
      <w:pPr>
        <w:spacing w:before="120" w:after="120" w:line="240" w:lineRule="auto"/>
        <w:ind w:firstLine="562"/>
        <w:jc w:val="both"/>
        <w:rPr>
          <w:rFonts w:cs="Times New Roman"/>
          <w:bCs/>
          <w:spacing w:val="-4"/>
          <w:position w:val="2"/>
          <w:sz w:val="28"/>
          <w:szCs w:val="28"/>
        </w:rPr>
      </w:pPr>
      <w:r w:rsidRPr="00332181">
        <w:rPr>
          <w:rFonts w:cs="Times New Roman"/>
          <w:color w:val="000000"/>
          <w:spacing w:val="-4"/>
          <w:position w:val="2"/>
          <w:sz w:val="28"/>
        </w:rPr>
        <w:t>c) Cần xác định rõ căn cứ và giới hạn phân bổ vốn cho S</w:t>
      </w:r>
      <w:r w:rsidRPr="00332181">
        <w:rPr>
          <w:rFonts w:cs="Times New Roman"/>
          <w:color w:val="000000"/>
          <w:spacing w:val="-4"/>
          <w:position w:val="2"/>
          <w:sz w:val="28"/>
        </w:rPr>
        <w:t>ở Giáo dục và Đào tạo, các đơn vị cấp tỉnh; phương pháp phân bổ phần vốn còn lại cho các xã, phường; nguyên tắc phân bổ cho trường cao đẳng công lập, bảo đảm không trùng lặp, dàn trải hoặc vượt quá khả năng thực hiện.</w:t>
      </w:r>
    </w:p>
    <w:p w14:paraId="7D2A8E20" w14:textId="77777777" w:rsidR="00C52CE8" w:rsidRPr="001B3940" w:rsidRDefault="005A3031" w:rsidP="00332181">
      <w:pPr>
        <w:spacing w:before="120" w:after="120" w:line="240" w:lineRule="auto"/>
        <w:ind w:firstLine="562"/>
        <w:jc w:val="both"/>
        <w:rPr>
          <w:rFonts w:cs="Times New Roman"/>
          <w:bCs/>
          <w:spacing w:val="-8"/>
          <w:position w:val="2"/>
          <w:sz w:val="28"/>
          <w:szCs w:val="28"/>
        </w:rPr>
      </w:pPr>
      <w:r w:rsidRPr="001B3940">
        <w:rPr>
          <w:rFonts w:cs="Times New Roman"/>
          <w:color w:val="000000"/>
          <w:spacing w:val="-8"/>
          <w:position w:val="2"/>
          <w:sz w:val="28"/>
        </w:rPr>
        <w:t>d) Cần xác định rõ tỷ lệ, số vốn đối ứ</w:t>
      </w:r>
      <w:r w:rsidRPr="001B3940">
        <w:rPr>
          <w:rFonts w:cs="Times New Roman"/>
          <w:color w:val="000000"/>
          <w:spacing w:val="-8"/>
          <w:position w:val="2"/>
          <w:sz w:val="28"/>
        </w:rPr>
        <w:t>ng của ngân sách tỉnh; nguyên tắc bố trí vốn đối ứng và các nguồn vốn hợp pháp khác cho dự án đầu tư của trường cao đẳng công lập, bảo đảm dự án có đủ nguồn lực hoàn thành nhưng không gây mất cân đối ngân sách.</w:t>
      </w:r>
    </w:p>
    <w:p w14:paraId="649B6F9D" w14:textId="77777777" w:rsidR="00C52CE8" w:rsidRPr="001B3940" w:rsidRDefault="005A3031" w:rsidP="00332181">
      <w:pPr>
        <w:spacing w:before="120" w:after="120" w:line="240" w:lineRule="auto"/>
        <w:ind w:firstLine="562"/>
        <w:jc w:val="both"/>
        <w:rPr>
          <w:rFonts w:cs="Times New Roman"/>
          <w:spacing w:val="-6"/>
          <w:position w:val="2"/>
          <w:sz w:val="28"/>
          <w:szCs w:val="28"/>
        </w:rPr>
      </w:pPr>
      <w:r w:rsidRPr="001B3940">
        <w:rPr>
          <w:rFonts w:cs="Times New Roman"/>
          <w:color w:val="000000"/>
          <w:spacing w:val="-6"/>
          <w:position w:val="2"/>
          <w:sz w:val="28"/>
        </w:rPr>
        <w:t>đ) Cần bảo đảm việc phân cấp cho Hội đồng nhâ</w:t>
      </w:r>
      <w:r w:rsidRPr="001B3940">
        <w:rPr>
          <w:rFonts w:cs="Times New Roman"/>
          <w:color w:val="000000"/>
          <w:spacing w:val="-6"/>
          <w:position w:val="2"/>
          <w:sz w:val="28"/>
        </w:rPr>
        <w:t xml:space="preserve">n dân cấp xã quyết định phân bổ, điều chỉnh chi tiết kế hoạch vốn được thực hiện thống nhất với Nghị quyết số 29/2026/NQ-HĐND; đồng thời thiết lập trách nhiệm báo cáo, giám sát và điều phối vốn đối với nhiệm vụ chậm tiến độ, không còn nhu cầu hoặc sử dụng </w:t>
      </w:r>
      <w:r w:rsidRPr="001B3940">
        <w:rPr>
          <w:rFonts w:cs="Times New Roman"/>
          <w:color w:val="000000"/>
          <w:spacing w:val="-6"/>
          <w:position w:val="2"/>
          <w:sz w:val="28"/>
        </w:rPr>
        <w:t>vốn không hiệu quả.</w:t>
      </w:r>
    </w:p>
    <w:p w14:paraId="3A15BBF8"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szCs w:val="28"/>
        </w:rPr>
        <w:t>3. Mục tiêu xây dựng chính sách</w:t>
      </w:r>
    </w:p>
    <w:p w14:paraId="6ED8DC14"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3.1. Mục tiêu tổng thể</w:t>
      </w:r>
    </w:p>
    <w:p w14:paraId="107FD3F2"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rPr>
        <w:t xml:space="preserve">Thiết lập cơ chế phân bổ, quản lý và sử dụng vốn thực hiện Chương trình trên địa bàn tỉnh theo hướng đúng thẩm quyền, khoa học, công bằng, công khai, minh bạch, có trọng tâm, trọng </w:t>
      </w:r>
      <w:r w:rsidRPr="00332181">
        <w:rPr>
          <w:rFonts w:cs="Times New Roman"/>
          <w:color w:val="000000"/>
          <w:spacing w:val="-4"/>
          <w:position w:val="2"/>
          <w:sz w:val="28"/>
        </w:rPr>
        <w:t>điểm; gắn nguồn lực với nhu cầu thực tế, mức độ khó khăn, khả năng cân đối ngân sách, năng lực triển khai và trách nhiệm đối ứng; qua đó góp phần hiện đại hóa cơ sở vật chất, nâng cao chất lượng giáo dục và đào tạo, phát triển nguồn nhân lực phục vụ mục ti</w:t>
      </w:r>
      <w:r w:rsidRPr="00332181">
        <w:rPr>
          <w:rFonts w:cs="Times New Roman"/>
          <w:color w:val="000000"/>
          <w:spacing w:val="-4"/>
          <w:position w:val="2"/>
          <w:sz w:val="28"/>
        </w:rPr>
        <w:t>êu phát triển kinh tế - xã hội của tỉnh.</w:t>
      </w:r>
    </w:p>
    <w:p w14:paraId="12F294F4"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3.2. Mục tiêu cụ thể</w:t>
      </w:r>
    </w:p>
    <w:p w14:paraId="7F49044B"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 Cụ thể hóa đầy đủ nguyên tắc, tiêu chí, hệ số và phương pháp phân bổ vốn thuộc phạm vi địa phương theo Quyết định số 36/2026/QĐ-TTg.</w:t>
      </w:r>
    </w:p>
    <w:p w14:paraId="2F369F2B"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 xml:space="preserve">- Ưu tiên xử lý phòng học tạm, nhờ, mượn, công trình xuống </w:t>
      </w:r>
      <w:r w:rsidRPr="00332181">
        <w:rPr>
          <w:rFonts w:cs="Times New Roman"/>
          <w:color w:val="000000"/>
          <w:spacing w:val="-4"/>
          <w:position w:val="2"/>
          <w:sz w:val="28"/>
          <w:szCs w:val="28"/>
        </w:rPr>
        <w:t>cấp; bảo đảm điều kiện phổ cập giáo dục, học 2 buổi/ngày và chuẩn tối thiểu về cơ sở vật chất, thiết bị.</w:t>
      </w:r>
    </w:p>
    <w:p w14:paraId="5D84FA14"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 Bảo đảm phân bổ vốn giữa các xã có tính đến khả năng tự cân đối ngân sách và mức độ khó khăn của địa bàn, không thực hiện chia đều hoặc bình quân.</w:t>
      </w:r>
    </w:p>
    <w:p w14:paraId="517AB9B7"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rPr>
        <w:lastRenderedPageBreak/>
        <w:t xml:space="preserve">- </w:t>
      </w:r>
      <w:r w:rsidRPr="00332181">
        <w:rPr>
          <w:rFonts w:cs="Times New Roman"/>
          <w:color w:val="000000"/>
          <w:spacing w:val="-4"/>
          <w:position w:val="2"/>
          <w:sz w:val="28"/>
        </w:rPr>
        <w:t>Xác định căn cứ phân bổ cho Sở Giáo dục và Đào tạo, các đơn vị cấp tỉnh, trường cao đẳng công lập và các xã; quy định mức tối đa 20% vốn đầu tư phát triển thuộc Dự án thành phần 1 cho nhiệm vụ cấp tỉnh, bảo đảm vốn được bố trí đúng nhiệm vụ, không trùng lặ</w:t>
      </w:r>
      <w:r w:rsidRPr="00332181">
        <w:rPr>
          <w:rFonts w:cs="Times New Roman"/>
          <w:color w:val="000000"/>
          <w:spacing w:val="-4"/>
          <w:position w:val="2"/>
          <w:sz w:val="28"/>
        </w:rPr>
        <w:t>p và phù hợp khả năng giải ngân.</w:t>
      </w:r>
    </w:p>
    <w:p w14:paraId="6C338342"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rPr>
        <w:t xml:space="preserve">- Xác định tỷ lệ vốn đối ứng của ngân sách tỉnh là 38,73% so với vốn ngân sách trung ương hỗ trợ thuộc phạm vi phải đối ứng; quy định nguyên tắc bố trí vốn đối ứng và các nguồn vốn hợp pháp khác cho dự án đầu tư của trường </w:t>
      </w:r>
      <w:r w:rsidRPr="00332181">
        <w:rPr>
          <w:rFonts w:cs="Times New Roman"/>
          <w:color w:val="000000"/>
          <w:spacing w:val="-4"/>
          <w:position w:val="2"/>
          <w:sz w:val="28"/>
        </w:rPr>
        <w:t>cao đẳng công lập.</w:t>
      </w:r>
    </w:p>
    <w:p w14:paraId="0F3F7CC1"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 Tăng quyền chủ động của cấp xã đi đôi với kỷ luật tài chính, công khai, giám sát, báo cáo và điều phối vốn kịp thời.</w:t>
      </w:r>
    </w:p>
    <w:p w14:paraId="11A1C2AC"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szCs w:val="28"/>
        </w:rPr>
        <w:t>4. Phạm vi và đối tượng chịu tác động</w:t>
      </w:r>
    </w:p>
    <w:p w14:paraId="05B5E9B3"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rPr>
        <w:t>Chính sách tác động trực tiếp đến các sở, ban, ngành cấp tỉnh; Hội đồng nhân dân</w:t>
      </w:r>
      <w:r w:rsidRPr="00332181">
        <w:rPr>
          <w:rFonts w:cs="Times New Roman"/>
          <w:color w:val="000000"/>
          <w:spacing w:val="-4"/>
          <w:position w:val="2"/>
          <w:sz w:val="28"/>
        </w:rPr>
        <w:t>, Ủy ban nhân dân các xã, phường; các cơ sở giáo dục mầm non, phổ thông công lập; trường cao đẳng công lập thuộc phạm vi quản lý của tỉnh tham gia Chương trình; các chủ đầu tư, cơ quan tài chính, cơ quan thẩm định và các cơ quan, tổ chức, đơn vị, cá nhân c</w:t>
      </w:r>
      <w:r w:rsidRPr="00332181">
        <w:rPr>
          <w:rFonts w:cs="Times New Roman"/>
          <w:color w:val="000000"/>
          <w:spacing w:val="-4"/>
          <w:position w:val="2"/>
          <w:sz w:val="28"/>
        </w:rPr>
        <w:t>ó liên quan đến việc lập, phân bổ, giao, điều chỉnh, thực hiện và giám sát kế hoạch vốn. Đối tượng thụ hưởng cuối cùng là trẻ em, học sinh, học viên, sinh viên, nhà giáo, cán bộ quản lý giáo dục và cộng đồng dân cư trên địa bàn tỉnh.</w:t>
      </w:r>
    </w:p>
    <w:p w14:paraId="2ED327C2"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szCs w:val="28"/>
        </w:rPr>
        <w:t>II. NỘI DUNG CHÍNH SÁC</w:t>
      </w:r>
      <w:r w:rsidRPr="00332181">
        <w:rPr>
          <w:rFonts w:cs="Times New Roman"/>
          <w:b/>
          <w:color w:val="000000"/>
          <w:spacing w:val="-4"/>
          <w:position w:val="2"/>
          <w:sz w:val="28"/>
          <w:szCs w:val="28"/>
        </w:rPr>
        <w:t>H VÀ GIẢI PHÁP ĐƯỢC ĐỀ XUẤT</w:t>
      </w:r>
    </w:p>
    <w:p w14:paraId="75A90C00"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szCs w:val="28"/>
        </w:rPr>
        <w:t>1. Chính sách về nguyên tắc phân bổ vốn và thứ tự ưu tiên</w:t>
      </w:r>
    </w:p>
    <w:p w14:paraId="713E43A0" w14:textId="77777777" w:rsidR="00C52CE8" w:rsidRPr="00332181" w:rsidRDefault="00DB6688"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 Phân bổ vốn phải tuân thủ pháp luật về đầu tư công, ngân sách nhà nước và chương trình mục tiêu quốc gia; đầu tư có trọng tâm, trọng điểm, hiệu quả, bền vững; ưu tiên xã khu vực II, khu vực III, xã vùng đồng bào dân tộc thiểu số và miền núi, xã an toàn khu, địa bàn có điều kiện kinh tế - xã hội khó khăn; ưu tiên xử lý phòng học tạm, nhờ, mượn, công trình xuống cấp và các điều kiện tối thiểu để thực hiện phổ cập giáo dục, học 2 buổi/ngày.</w:t>
      </w:r>
    </w:p>
    <w:p w14:paraId="7CB5330E" w14:textId="77777777" w:rsidR="00C52CE8" w:rsidRPr="00332181" w:rsidRDefault="00DB6688"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 Việc phân bổ, điều chỉnh vốn phải đúng thẩm quyền, kịp thời, công khai, minh bạch; ưu tiên nơi có nhu cầu cấp thiết, có khả năng triển khai và giải ngân. Trường hợp cơ sở giáo dục chia tách, sáp nhập, mức vốn được xác định theo nhiệm vụ, dự án được chuyển giao để bảo đảm tính liên tục, kế thừa và không phân bổ trùng lặp.</w:t>
      </w:r>
    </w:p>
    <w:p w14:paraId="4E748982" w14:textId="77777777" w:rsidR="00C52CE8" w:rsidRPr="001B3940" w:rsidRDefault="005A3031" w:rsidP="00332181">
      <w:pPr>
        <w:keepNext/>
        <w:spacing w:before="120" w:after="120" w:line="240" w:lineRule="auto"/>
        <w:ind w:firstLine="562"/>
        <w:jc w:val="both"/>
        <w:rPr>
          <w:rFonts w:ascii="Times New Roman Bold" w:hAnsi="Times New Roman Bold" w:cs="Times New Roman"/>
          <w:spacing w:val="-8"/>
          <w:position w:val="2"/>
          <w:sz w:val="28"/>
          <w:szCs w:val="28"/>
        </w:rPr>
      </w:pPr>
      <w:r w:rsidRPr="001B3940">
        <w:rPr>
          <w:rFonts w:ascii="Times New Roman Bold" w:hAnsi="Times New Roman Bold" w:cs="Times New Roman"/>
          <w:b/>
          <w:color w:val="000000"/>
          <w:spacing w:val="-8"/>
          <w:position w:val="2"/>
          <w:sz w:val="28"/>
          <w:szCs w:val="28"/>
        </w:rPr>
        <w:t>2. Chính sách phân bổ vốn đầu tư công nguồn ngân sách trung ương cho các xã</w:t>
      </w:r>
    </w:p>
    <w:p w14:paraId="67CC2FF1"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Mức vốn phân bổ cho từng xã được xác định bằng phương pháp tính điểm quy đổi, kết hợp ba nhóm</w:t>
      </w:r>
      <w:r w:rsidRPr="00332181">
        <w:rPr>
          <w:rFonts w:cs="Times New Roman"/>
          <w:color w:val="000000"/>
          <w:spacing w:val="-4"/>
          <w:position w:val="2"/>
          <w:sz w:val="28"/>
          <w:szCs w:val="28"/>
        </w:rPr>
        <w:t xml:space="preserve"> nhu cầu đầu tư với hệ số khả năng tự cân đối ngân sách và hệ số ưu tiên vùng, miền.</w:t>
      </w:r>
    </w:p>
    <w:tbl>
      <w:tblPr>
        <w:tblW w:w="9461" w:type="dxa"/>
        <w:jc w:val="center"/>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Look w:val="04A0" w:firstRow="1" w:lastRow="0" w:firstColumn="1" w:lastColumn="0" w:noHBand="0" w:noVBand="1"/>
      </w:tblPr>
      <w:tblGrid>
        <w:gridCol w:w="3963"/>
        <w:gridCol w:w="1133"/>
        <w:gridCol w:w="1247"/>
        <w:gridCol w:w="3118"/>
      </w:tblGrid>
      <w:tr w:rsidR="00C52CE8" w:rsidRPr="00DE4B78" w14:paraId="75A6E36C" w14:textId="77777777" w:rsidTr="00F01B8C">
        <w:trPr>
          <w:cantSplit/>
          <w:trHeight w:val="577"/>
          <w:tblHeader/>
          <w:jc w:val="center"/>
        </w:trPr>
        <w:tc>
          <w:tcPr>
            <w:tcW w:w="3963" w:type="dxa"/>
            <w:shd w:val="clear" w:color="auto" w:fill="D9E2F3"/>
            <w:tcMar>
              <w:top w:w="90" w:type="dxa"/>
              <w:left w:w="90" w:type="dxa"/>
              <w:bottom w:w="90" w:type="dxa"/>
              <w:right w:w="90" w:type="dxa"/>
            </w:tcMar>
            <w:vAlign w:val="center"/>
          </w:tcPr>
          <w:p w14:paraId="1F582A16" w14:textId="77777777" w:rsidR="00C52CE8" w:rsidRPr="00DE4B78" w:rsidRDefault="005A3031" w:rsidP="00F01B8C">
            <w:pPr>
              <w:spacing w:line="240" w:lineRule="auto"/>
              <w:jc w:val="center"/>
              <w:rPr>
                <w:rFonts w:cs="Times New Roman"/>
                <w:spacing w:val="-4"/>
                <w:position w:val="2"/>
                <w:sz w:val="28"/>
                <w:szCs w:val="28"/>
              </w:rPr>
            </w:pPr>
            <w:r w:rsidRPr="00DE4B78">
              <w:rPr>
                <w:rFonts w:cs="Times New Roman"/>
                <w:b/>
                <w:spacing w:val="-4"/>
                <w:position w:val="2"/>
                <w:sz w:val="28"/>
                <w:szCs w:val="28"/>
              </w:rPr>
              <w:t>Nhóm nhu cầu</w:t>
            </w:r>
          </w:p>
        </w:tc>
        <w:tc>
          <w:tcPr>
            <w:tcW w:w="1133" w:type="dxa"/>
            <w:shd w:val="clear" w:color="auto" w:fill="D9E2F3"/>
            <w:tcMar>
              <w:top w:w="90" w:type="dxa"/>
              <w:left w:w="90" w:type="dxa"/>
              <w:bottom w:w="90" w:type="dxa"/>
              <w:right w:w="90" w:type="dxa"/>
            </w:tcMar>
            <w:vAlign w:val="center"/>
          </w:tcPr>
          <w:p w14:paraId="1453594C" w14:textId="77777777" w:rsidR="00C52CE8" w:rsidRPr="00DE4B78" w:rsidRDefault="005A3031" w:rsidP="00F01B8C">
            <w:pPr>
              <w:spacing w:line="240" w:lineRule="auto"/>
              <w:jc w:val="center"/>
              <w:rPr>
                <w:rFonts w:cs="Times New Roman"/>
                <w:spacing w:val="-4"/>
                <w:position w:val="2"/>
                <w:sz w:val="28"/>
                <w:szCs w:val="28"/>
              </w:rPr>
            </w:pPr>
            <w:r w:rsidRPr="00DE4B78">
              <w:rPr>
                <w:rFonts w:cs="Times New Roman"/>
                <w:b/>
                <w:spacing w:val="-4"/>
                <w:position w:val="2"/>
                <w:sz w:val="28"/>
                <w:szCs w:val="28"/>
              </w:rPr>
              <w:t>Ký hiệu</w:t>
            </w:r>
          </w:p>
        </w:tc>
        <w:tc>
          <w:tcPr>
            <w:tcW w:w="1247" w:type="dxa"/>
            <w:shd w:val="clear" w:color="auto" w:fill="D9E2F3"/>
            <w:tcMar>
              <w:top w:w="90" w:type="dxa"/>
              <w:left w:w="90" w:type="dxa"/>
              <w:bottom w:w="90" w:type="dxa"/>
              <w:right w:w="90" w:type="dxa"/>
            </w:tcMar>
            <w:vAlign w:val="center"/>
          </w:tcPr>
          <w:p w14:paraId="5C958123" w14:textId="77777777" w:rsidR="00C52CE8" w:rsidRPr="00DE4B78" w:rsidRDefault="005A3031" w:rsidP="00F01B8C">
            <w:pPr>
              <w:spacing w:line="240" w:lineRule="auto"/>
              <w:jc w:val="center"/>
              <w:rPr>
                <w:rFonts w:cs="Times New Roman"/>
                <w:spacing w:val="-4"/>
                <w:position w:val="2"/>
                <w:sz w:val="28"/>
                <w:szCs w:val="28"/>
              </w:rPr>
            </w:pPr>
            <w:r w:rsidRPr="00DE4B78">
              <w:rPr>
                <w:rFonts w:cs="Times New Roman"/>
                <w:b/>
                <w:spacing w:val="-4"/>
                <w:position w:val="2"/>
                <w:sz w:val="28"/>
                <w:szCs w:val="28"/>
              </w:rPr>
              <w:t>Hệ số trọng số</w:t>
            </w:r>
          </w:p>
        </w:tc>
        <w:tc>
          <w:tcPr>
            <w:tcW w:w="3118" w:type="dxa"/>
            <w:shd w:val="clear" w:color="auto" w:fill="D9E2F3"/>
            <w:tcMar>
              <w:top w:w="90" w:type="dxa"/>
              <w:left w:w="90" w:type="dxa"/>
              <w:bottom w:w="90" w:type="dxa"/>
              <w:right w:w="90" w:type="dxa"/>
            </w:tcMar>
            <w:vAlign w:val="center"/>
          </w:tcPr>
          <w:p w14:paraId="6E881552" w14:textId="77777777" w:rsidR="00C52CE8" w:rsidRPr="00DE4B78" w:rsidRDefault="005A3031" w:rsidP="00F01B8C">
            <w:pPr>
              <w:spacing w:line="240" w:lineRule="auto"/>
              <w:jc w:val="center"/>
              <w:rPr>
                <w:rFonts w:cs="Times New Roman"/>
                <w:spacing w:val="-4"/>
                <w:position w:val="2"/>
                <w:sz w:val="28"/>
                <w:szCs w:val="28"/>
              </w:rPr>
            </w:pPr>
            <w:r w:rsidRPr="00DE4B78">
              <w:rPr>
                <w:rFonts w:cs="Times New Roman"/>
                <w:b/>
                <w:spacing w:val="-4"/>
                <w:position w:val="2"/>
                <w:sz w:val="28"/>
                <w:szCs w:val="28"/>
              </w:rPr>
              <w:t>Mục đích ưu tiên</w:t>
            </w:r>
          </w:p>
        </w:tc>
      </w:tr>
      <w:tr w:rsidR="00C52CE8" w:rsidRPr="00DE4B78" w14:paraId="144FA38C" w14:textId="77777777" w:rsidTr="00F01B8C">
        <w:trPr>
          <w:cantSplit/>
          <w:jc w:val="center"/>
        </w:trPr>
        <w:tc>
          <w:tcPr>
            <w:tcW w:w="3963" w:type="dxa"/>
            <w:tcMar>
              <w:top w:w="80" w:type="dxa"/>
              <w:left w:w="90" w:type="dxa"/>
              <w:bottom w:w="80" w:type="dxa"/>
              <w:right w:w="90" w:type="dxa"/>
            </w:tcMar>
            <w:vAlign w:val="center"/>
          </w:tcPr>
          <w:p w14:paraId="1E6F9129" w14:textId="77777777" w:rsidR="00C52CE8" w:rsidRPr="00DE4B78" w:rsidRDefault="005A3031" w:rsidP="00F01B8C">
            <w:pPr>
              <w:spacing w:line="240" w:lineRule="auto"/>
              <w:rPr>
                <w:rFonts w:cs="Times New Roman"/>
                <w:spacing w:val="-4"/>
                <w:position w:val="2"/>
                <w:sz w:val="28"/>
                <w:szCs w:val="28"/>
              </w:rPr>
            </w:pPr>
            <w:r w:rsidRPr="00DE4B78">
              <w:rPr>
                <w:rFonts w:cs="Times New Roman"/>
                <w:spacing w:val="-4"/>
                <w:position w:val="2"/>
                <w:sz w:val="28"/>
                <w:szCs w:val="28"/>
              </w:rPr>
              <w:t>Phòng học tạm, nhờ, mượn; phòng học cấp 4 xuống cấp cần kiên cố hóa</w:t>
            </w:r>
          </w:p>
        </w:tc>
        <w:tc>
          <w:tcPr>
            <w:tcW w:w="1133" w:type="dxa"/>
            <w:tcMar>
              <w:top w:w="80" w:type="dxa"/>
              <w:left w:w="90" w:type="dxa"/>
              <w:bottom w:w="80" w:type="dxa"/>
              <w:right w:w="90" w:type="dxa"/>
            </w:tcMar>
            <w:vAlign w:val="center"/>
          </w:tcPr>
          <w:p w14:paraId="39208D2A" w14:textId="77777777" w:rsidR="00C52CE8" w:rsidRPr="00DE4B78" w:rsidRDefault="005A3031" w:rsidP="00F01B8C">
            <w:pPr>
              <w:spacing w:line="240" w:lineRule="auto"/>
              <w:jc w:val="center"/>
              <w:rPr>
                <w:rFonts w:cs="Times New Roman"/>
                <w:spacing w:val="-4"/>
                <w:position w:val="2"/>
                <w:sz w:val="28"/>
                <w:szCs w:val="28"/>
              </w:rPr>
            </w:pPr>
            <w:r w:rsidRPr="00DE4B78">
              <w:rPr>
                <w:rFonts w:cs="Times New Roman"/>
                <w:spacing w:val="-4"/>
                <w:position w:val="2"/>
                <w:sz w:val="28"/>
                <w:szCs w:val="28"/>
              </w:rPr>
              <w:t>Pkch</w:t>
            </w:r>
          </w:p>
        </w:tc>
        <w:tc>
          <w:tcPr>
            <w:tcW w:w="1247" w:type="dxa"/>
            <w:tcMar>
              <w:top w:w="80" w:type="dxa"/>
              <w:left w:w="90" w:type="dxa"/>
              <w:bottom w:w="80" w:type="dxa"/>
              <w:right w:w="90" w:type="dxa"/>
            </w:tcMar>
            <w:vAlign w:val="center"/>
          </w:tcPr>
          <w:p w14:paraId="30D451BC" w14:textId="77777777" w:rsidR="00C52CE8" w:rsidRPr="00DE4B78" w:rsidRDefault="005A3031" w:rsidP="00F01B8C">
            <w:pPr>
              <w:spacing w:line="240" w:lineRule="auto"/>
              <w:jc w:val="center"/>
              <w:rPr>
                <w:rFonts w:cs="Times New Roman"/>
                <w:spacing w:val="-4"/>
                <w:position w:val="2"/>
                <w:sz w:val="28"/>
                <w:szCs w:val="28"/>
              </w:rPr>
            </w:pPr>
            <w:r w:rsidRPr="00DE4B78">
              <w:rPr>
                <w:rFonts w:cs="Times New Roman"/>
                <w:spacing w:val="-4"/>
                <w:position w:val="2"/>
                <w:sz w:val="28"/>
                <w:szCs w:val="28"/>
              </w:rPr>
              <w:t>α = 1,3</w:t>
            </w:r>
          </w:p>
        </w:tc>
        <w:tc>
          <w:tcPr>
            <w:tcW w:w="3118" w:type="dxa"/>
            <w:tcMar>
              <w:top w:w="80" w:type="dxa"/>
              <w:left w:w="90" w:type="dxa"/>
              <w:bottom w:w="80" w:type="dxa"/>
              <w:right w:w="90" w:type="dxa"/>
            </w:tcMar>
            <w:vAlign w:val="center"/>
          </w:tcPr>
          <w:p w14:paraId="5C506C17" w14:textId="77777777" w:rsidR="00C52CE8" w:rsidRPr="00DE4B78" w:rsidRDefault="005A3031" w:rsidP="00F01B8C">
            <w:pPr>
              <w:spacing w:line="240" w:lineRule="auto"/>
              <w:rPr>
                <w:rFonts w:cs="Times New Roman"/>
                <w:spacing w:val="-4"/>
                <w:position w:val="2"/>
                <w:sz w:val="28"/>
                <w:szCs w:val="28"/>
              </w:rPr>
            </w:pPr>
            <w:r w:rsidRPr="00DE4B78">
              <w:rPr>
                <w:rFonts w:cs="Times New Roman"/>
                <w:spacing w:val="-4"/>
                <w:position w:val="2"/>
                <w:sz w:val="28"/>
                <w:szCs w:val="28"/>
              </w:rPr>
              <w:t>Bảo đảm an toàn, kiên cố hóa trường,</w:t>
            </w:r>
            <w:r w:rsidRPr="00DE4B78">
              <w:rPr>
                <w:rFonts w:cs="Times New Roman"/>
                <w:spacing w:val="-4"/>
                <w:position w:val="2"/>
                <w:sz w:val="28"/>
                <w:szCs w:val="28"/>
              </w:rPr>
              <w:t xml:space="preserve"> lớp</w:t>
            </w:r>
          </w:p>
        </w:tc>
      </w:tr>
      <w:tr w:rsidR="00C52CE8" w:rsidRPr="00DE4B78" w14:paraId="10CB2826" w14:textId="77777777" w:rsidTr="00F01B8C">
        <w:trPr>
          <w:cantSplit/>
          <w:jc w:val="center"/>
        </w:trPr>
        <w:tc>
          <w:tcPr>
            <w:tcW w:w="3963" w:type="dxa"/>
            <w:tcMar>
              <w:top w:w="80" w:type="dxa"/>
              <w:left w:w="90" w:type="dxa"/>
              <w:bottom w:w="80" w:type="dxa"/>
              <w:right w:w="90" w:type="dxa"/>
            </w:tcMar>
            <w:vAlign w:val="center"/>
          </w:tcPr>
          <w:p w14:paraId="4E41E8A2" w14:textId="77777777" w:rsidR="00C52CE8" w:rsidRPr="00DE4B78" w:rsidRDefault="005A3031" w:rsidP="00F01B8C">
            <w:pPr>
              <w:spacing w:line="240" w:lineRule="auto"/>
              <w:rPr>
                <w:rFonts w:cs="Times New Roman"/>
                <w:spacing w:val="-4"/>
                <w:position w:val="2"/>
                <w:sz w:val="28"/>
                <w:szCs w:val="28"/>
              </w:rPr>
            </w:pPr>
            <w:r w:rsidRPr="00DE4B78">
              <w:rPr>
                <w:rFonts w:cs="Times New Roman"/>
                <w:spacing w:val="-4"/>
                <w:position w:val="2"/>
                <w:sz w:val="28"/>
                <w:szCs w:val="28"/>
              </w:rPr>
              <w:t>Phòng học cần đầu tư để thực hiện phổ cập giáo dục, học 2 buổi/ngày</w:t>
            </w:r>
          </w:p>
        </w:tc>
        <w:tc>
          <w:tcPr>
            <w:tcW w:w="1133" w:type="dxa"/>
            <w:tcMar>
              <w:top w:w="80" w:type="dxa"/>
              <w:left w:w="90" w:type="dxa"/>
              <w:bottom w:w="80" w:type="dxa"/>
              <w:right w:w="90" w:type="dxa"/>
            </w:tcMar>
            <w:vAlign w:val="center"/>
          </w:tcPr>
          <w:p w14:paraId="51866039" w14:textId="77777777" w:rsidR="00C52CE8" w:rsidRPr="00DE4B78" w:rsidRDefault="005A3031" w:rsidP="00F01B8C">
            <w:pPr>
              <w:spacing w:line="240" w:lineRule="auto"/>
              <w:jc w:val="center"/>
              <w:rPr>
                <w:rFonts w:cs="Times New Roman"/>
                <w:spacing w:val="-4"/>
                <w:position w:val="2"/>
                <w:sz w:val="28"/>
                <w:szCs w:val="28"/>
              </w:rPr>
            </w:pPr>
            <w:r w:rsidRPr="00DE4B78">
              <w:rPr>
                <w:rFonts w:cs="Times New Roman"/>
                <w:spacing w:val="-4"/>
                <w:position w:val="2"/>
                <w:sz w:val="28"/>
                <w:szCs w:val="28"/>
              </w:rPr>
              <w:t>Ppcgd</w:t>
            </w:r>
          </w:p>
        </w:tc>
        <w:tc>
          <w:tcPr>
            <w:tcW w:w="1247" w:type="dxa"/>
            <w:tcMar>
              <w:top w:w="80" w:type="dxa"/>
              <w:left w:w="90" w:type="dxa"/>
              <w:bottom w:w="80" w:type="dxa"/>
              <w:right w:w="90" w:type="dxa"/>
            </w:tcMar>
            <w:vAlign w:val="center"/>
          </w:tcPr>
          <w:p w14:paraId="2B264E97" w14:textId="77777777" w:rsidR="00C52CE8" w:rsidRPr="00DE4B78" w:rsidRDefault="005A3031" w:rsidP="00F01B8C">
            <w:pPr>
              <w:spacing w:line="240" w:lineRule="auto"/>
              <w:jc w:val="center"/>
              <w:rPr>
                <w:rFonts w:cs="Times New Roman"/>
                <w:spacing w:val="-4"/>
                <w:position w:val="2"/>
                <w:sz w:val="28"/>
                <w:szCs w:val="28"/>
              </w:rPr>
            </w:pPr>
            <w:r w:rsidRPr="00DE4B78">
              <w:rPr>
                <w:rFonts w:cs="Times New Roman"/>
                <w:spacing w:val="-4"/>
                <w:position w:val="2"/>
                <w:sz w:val="28"/>
                <w:szCs w:val="28"/>
              </w:rPr>
              <w:t>β = 1,2</w:t>
            </w:r>
          </w:p>
        </w:tc>
        <w:tc>
          <w:tcPr>
            <w:tcW w:w="3118" w:type="dxa"/>
            <w:tcMar>
              <w:top w:w="80" w:type="dxa"/>
              <w:left w:w="90" w:type="dxa"/>
              <w:bottom w:w="80" w:type="dxa"/>
              <w:right w:w="90" w:type="dxa"/>
            </w:tcMar>
            <w:vAlign w:val="center"/>
          </w:tcPr>
          <w:p w14:paraId="77A1AF33" w14:textId="77777777" w:rsidR="00C52CE8" w:rsidRPr="00DE4B78" w:rsidRDefault="005A3031" w:rsidP="00F01B8C">
            <w:pPr>
              <w:spacing w:line="240" w:lineRule="auto"/>
              <w:rPr>
                <w:rFonts w:cs="Times New Roman"/>
                <w:spacing w:val="-4"/>
                <w:position w:val="2"/>
                <w:sz w:val="28"/>
                <w:szCs w:val="28"/>
              </w:rPr>
            </w:pPr>
            <w:r w:rsidRPr="00DE4B78">
              <w:rPr>
                <w:rFonts w:cs="Times New Roman"/>
                <w:spacing w:val="-4"/>
                <w:position w:val="2"/>
                <w:sz w:val="28"/>
                <w:szCs w:val="28"/>
              </w:rPr>
              <w:t>Bảo đảm mục tiêu phổ cập và tổ chức dạy học</w:t>
            </w:r>
          </w:p>
        </w:tc>
      </w:tr>
      <w:tr w:rsidR="00C52CE8" w:rsidRPr="00DE4B78" w14:paraId="36105BF5" w14:textId="77777777" w:rsidTr="00F01B8C">
        <w:trPr>
          <w:cantSplit/>
          <w:jc w:val="center"/>
        </w:trPr>
        <w:tc>
          <w:tcPr>
            <w:tcW w:w="3963" w:type="dxa"/>
            <w:tcMar>
              <w:top w:w="80" w:type="dxa"/>
              <w:left w:w="90" w:type="dxa"/>
              <w:bottom w:w="80" w:type="dxa"/>
              <w:right w:w="90" w:type="dxa"/>
            </w:tcMar>
            <w:vAlign w:val="center"/>
          </w:tcPr>
          <w:p w14:paraId="5CCFED94" w14:textId="77777777" w:rsidR="00C52CE8" w:rsidRPr="00DE4B78" w:rsidRDefault="005A3031" w:rsidP="00F01B8C">
            <w:pPr>
              <w:spacing w:line="240" w:lineRule="auto"/>
              <w:rPr>
                <w:rFonts w:cs="Times New Roman"/>
                <w:spacing w:val="-4"/>
                <w:position w:val="2"/>
                <w:sz w:val="28"/>
                <w:szCs w:val="28"/>
              </w:rPr>
            </w:pPr>
            <w:r w:rsidRPr="00DE4B78">
              <w:rPr>
                <w:rFonts w:cs="Times New Roman"/>
                <w:spacing w:val="-4"/>
                <w:position w:val="2"/>
                <w:sz w:val="28"/>
                <w:szCs w:val="28"/>
              </w:rPr>
              <w:lastRenderedPageBreak/>
              <w:t>Phòng học, phòng bộ môn, nhà công vụ, khu nội trú, thiết bị tối thiểu còn thiếu</w:t>
            </w:r>
          </w:p>
        </w:tc>
        <w:tc>
          <w:tcPr>
            <w:tcW w:w="1133" w:type="dxa"/>
            <w:tcMar>
              <w:top w:w="80" w:type="dxa"/>
              <w:left w:w="90" w:type="dxa"/>
              <w:bottom w:w="80" w:type="dxa"/>
              <w:right w:w="90" w:type="dxa"/>
            </w:tcMar>
            <w:vAlign w:val="center"/>
          </w:tcPr>
          <w:p w14:paraId="2FDA3450" w14:textId="77777777" w:rsidR="00C52CE8" w:rsidRPr="00DE4B78" w:rsidRDefault="005A3031" w:rsidP="00F01B8C">
            <w:pPr>
              <w:spacing w:line="240" w:lineRule="auto"/>
              <w:rPr>
                <w:rFonts w:cs="Times New Roman"/>
                <w:spacing w:val="-4"/>
                <w:position w:val="2"/>
                <w:sz w:val="28"/>
                <w:szCs w:val="28"/>
              </w:rPr>
            </w:pPr>
            <w:r w:rsidRPr="00DE4B78">
              <w:rPr>
                <w:rFonts w:cs="Times New Roman"/>
                <w:spacing w:val="-4"/>
                <w:position w:val="2"/>
                <w:sz w:val="28"/>
                <w:szCs w:val="28"/>
              </w:rPr>
              <w:t>Pthiếu</w:t>
            </w:r>
          </w:p>
        </w:tc>
        <w:tc>
          <w:tcPr>
            <w:tcW w:w="1247" w:type="dxa"/>
            <w:tcMar>
              <w:top w:w="80" w:type="dxa"/>
              <w:left w:w="90" w:type="dxa"/>
              <w:bottom w:w="80" w:type="dxa"/>
              <w:right w:w="90" w:type="dxa"/>
            </w:tcMar>
            <w:vAlign w:val="center"/>
          </w:tcPr>
          <w:p w14:paraId="6115A9F7" w14:textId="77777777" w:rsidR="00C52CE8" w:rsidRPr="00DE4B78" w:rsidRDefault="005A3031" w:rsidP="00F01B8C">
            <w:pPr>
              <w:spacing w:line="240" w:lineRule="auto"/>
              <w:jc w:val="center"/>
              <w:rPr>
                <w:rFonts w:cs="Times New Roman"/>
                <w:spacing w:val="-4"/>
                <w:position w:val="2"/>
                <w:sz w:val="28"/>
                <w:szCs w:val="28"/>
              </w:rPr>
            </w:pPr>
            <w:r w:rsidRPr="00DE4B78">
              <w:rPr>
                <w:rFonts w:cs="Times New Roman"/>
                <w:spacing w:val="-4"/>
                <w:position w:val="2"/>
                <w:sz w:val="28"/>
                <w:szCs w:val="28"/>
              </w:rPr>
              <w:t>γ = 1,0</w:t>
            </w:r>
          </w:p>
        </w:tc>
        <w:tc>
          <w:tcPr>
            <w:tcW w:w="3118" w:type="dxa"/>
            <w:tcMar>
              <w:top w:w="80" w:type="dxa"/>
              <w:left w:w="90" w:type="dxa"/>
              <w:bottom w:w="80" w:type="dxa"/>
              <w:right w:w="90" w:type="dxa"/>
            </w:tcMar>
            <w:vAlign w:val="center"/>
          </w:tcPr>
          <w:p w14:paraId="17265ED2" w14:textId="77777777" w:rsidR="00C52CE8" w:rsidRPr="00DE4B78" w:rsidRDefault="005A3031" w:rsidP="00F01B8C">
            <w:pPr>
              <w:spacing w:line="240" w:lineRule="auto"/>
              <w:rPr>
                <w:rFonts w:cs="Times New Roman"/>
                <w:spacing w:val="-4"/>
                <w:position w:val="2"/>
                <w:sz w:val="28"/>
                <w:szCs w:val="28"/>
              </w:rPr>
            </w:pPr>
            <w:r w:rsidRPr="00DE4B78">
              <w:rPr>
                <w:rFonts w:cs="Times New Roman"/>
                <w:spacing w:val="-4"/>
                <w:position w:val="2"/>
                <w:sz w:val="28"/>
                <w:szCs w:val="28"/>
              </w:rPr>
              <w:t xml:space="preserve">Bổ sung để đạt chuẩn tối </w:t>
            </w:r>
            <w:r w:rsidRPr="00DE4B78">
              <w:rPr>
                <w:rFonts w:cs="Times New Roman"/>
                <w:spacing w:val="-4"/>
                <w:position w:val="2"/>
                <w:sz w:val="28"/>
                <w:szCs w:val="28"/>
              </w:rPr>
              <w:t>thiểu theo quy định</w:t>
            </w:r>
          </w:p>
        </w:tc>
      </w:tr>
    </w:tbl>
    <w:p w14:paraId="2CA48C4A" w14:textId="77777777" w:rsidR="00C52CE8" w:rsidRPr="00DE4B78" w:rsidRDefault="00C52CE8" w:rsidP="00F01B8C">
      <w:pPr>
        <w:spacing w:line="240" w:lineRule="auto"/>
        <w:rPr>
          <w:rFonts w:cs="Times New Roman"/>
          <w:spacing w:val="-4"/>
          <w:position w:val="2"/>
          <w:sz w:val="28"/>
          <w:szCs w:val="28"/>
        </w:rPr>
      </w:pPr>
    </w:p>
    <w:tbl>
      <w:tblPr>
        <w:tblW w:w="9433" w:type="dxa"/>
        <w:jc w:val="center"/>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Look w:val="04A0" w:firstRow="1" w:lastRow="0" w:firstColumn="1" w:lastColumn="0" w:noHBand="0" w:noVBand="1"/>
      </w:tblPr>
      <w:tblGrid>
        <w:gridCol w:w="3255"/>
        <w:gridCol w:w="4875"/>
        <w:gridCol w:w="1303"/>
      </w:tblGrid>
      <w:tr w:rsidR="00C52CE8" w:rsidRPr="00DE4B78" w14:paraId="340F22CF" w14:textId="77777777" w:rsidTr="00F01B8C">
        <w:trPr>
          <w:cantSplit/>
          <w:tblHeader/>
          <w:jc w:val="center"/>
        </w:trPr>
        <w:tc>
          <w:tcPr>
            <w:tcW w:w="3255" w:type="dxa"/>
            <w:shd w:val="clear" w:color="auto" w:fill="D9E2F3"/>
            <w:tcMar>
              <w:top w:w="90" w:type="dxa"/>
              <w:left w:w="90" w:type="dxa"/>
              <w:bottom w:w="90" w:type="dxa"/>
              <w:right w:w="90" w:type="dxa"/>
            </w:tcMar>
            <w:vAlign w:val="center"/>
          </w:tcPr>
          <w:p w14:paraId="3FA6B4E5" w14:textId="77777777" w:rsidR="00C52CE8" w:rsidRPr="00DE4B78" w:rsidRDefault="005A3031" w:rsidP="00F01B8C">
            <w:pPr>
              <w:spacing w:line="240" w:lineRule="auto"/>
              <w:jc w:val="center"/>
              <w:rPr>
                <w:rFonts w:cs="Times New Roman"/>
                <w:spacing w:val="-4"/>
                <w:position w:val="2"/>
                <w:sz w:val="28"/>
                <w:szCs w:val="28"/>
              </w:rPr>
            </w:pPr>
            <w:r w:rsidRPr="00DE4B78">
              <w:rPr>
                <w:rFonts w:cs="Times New Roman"/>
                <w:b/>
                <w:spacing w:val="-4"/>
                <w:position w:val="2"/>
                <w:sz w:val="28"/>
                <w:szCs w:val="28"/>
              </w:rPr>
              <w:t>Tiêu chí điều chỉnh</w:t>
            </w:r>
          </w:p>
        </w:tc>
        <w:tc>
          <w:tcPr>
            <w:tcW w:w="4875" w:type="dxa"/>
            <w:shd w:val="clear" w:color="auto" w:fill="D9E2F3"/>
            <w:tcMar>
              <w:top w:w="90" w:type="dxa"/>
              <w:left w:w="90" w:type="dxa"/>
              <w:bottom w:w="90" w:type="dxa"/>
              <w:right w:w="90" w:type="dxa"/>
            </w:tcMar>
            <w:vAlign w:val="center"/>
          </w:tcPr>
          <w:p w14:paraId="79769000" w14:textId="77777777" w:rsidR="00C52CE8" w:rsidRPr="00DE4B78" w:rsidRDefault="005A3031" w:rsidP="00F01B8C">
            <w:pPr>
              <w:spacing w:line="240" w:lineRule="auto"/>
              <w:jc w:val="center"/>
              <w:rPr>
                <w:rFonts w:cs="Times New Roman"/>
                <w:spacing w:val="-4"/>
                <w:position w:val="2"/>
                <w:sz w:val="28"/>
                <w:szCs w:val="28"/>
              </w:rPr>
            </w:pPr>
            <w:r w:rsidRPr="00DE4B78">
              <w:rPr>
                <w:rFonts w:cs="Times New Roman"/>
                <w:b/>
                <w:spacing w:val="-4"/>
                <w:position w:val="2"/>
                <w:sz w:val="28"/>
                <w:szCs w:val="28"/>
              </w:rPr>
              <w:t>Mức/nhóm áp dụng</w:t>
            </w:r>
          </w:p>
        </w:tc>
        <w:tc>
          <w:tcPr>
            <w:tcW w:w="1303" w:type="dxa"/>
            <w:shd w:val="clear" w:color="auto" w:fill="D9E2F3"/>
            <w:tcMar>
              <w:top w:w="90" w:type="dxa"/>
              <w:left w:w="90" w:type="dxa"/>
              <w:bottom w:w="90" w:type="dxa"/>
              <w:right w:w="90" w:type="dxa"/>
            </w:tcMar>
            <w:vAlign w:val="center"/>
          </w:tcPr>
          <w:p w14:paraId="547F55E5" w14:textId="77777777" w:rsidR="00C52CE8" w:rsidRPr="00DE4B78" w:rsidRDefault="005A3031" w:rsidP="00F01B8C">
            <w:pPr>
              <w:spacing w:line="240" w:lineRule="auto"/>
              <w:jc w:val="center"/>
              <w:rPr>
                <w:rFonts w:cs="Times New Roman"/>
                <w:spacing w:val="-4"/>
                <w:position w:val="2"/>
                <w:sz w:val="28"/>
                <w:szCs w:val="28"/>
              </w:rPr>
            </w:pPr>
            <w:r w:rsidRPr="00DE4B78">
              <w:rPr>
                <w:rFonts w:cs="Times New Roman"/>
                <w:b/>
                <w:spacing w:val="-4"/>
                <w:position w:val="2"/>
                <w:sz w:val="28"/>
                <w:szCs w:val="28"/>
              </w:rPr>
              <w:t>Hệ số</w:t>
            </w:r>
          </w:p>
        </w:tc>
      </w:tr>
      <w:tr w:rsidR="00C52CE8" w:rsidRPr="00DE4B78" w14:paraId="52741967" w14:textId="77777777" w:rsidTr="00F01B8C">
        <w:trPr>
          <w:cantSplit/>
          <w:jc w:val="center"/>
        </w:trPr>
        <w:tc>
          <w:tcPr>
            <w:tcW w:w="3255" w:type="dxa"/>
            <w:tcMar>
              <w:top w:w="80" w:type="dxa"/>
              <w:left w:w="90" w:type="dxa"/>
              <w:bottom w:w="80" w:type="dxa"/>
              <w:right w:w="90" w:type="dxa"/>
            </w:tcMar>
            <w:vAlign w:val="center"/>
          </w:tcPr>
          <w:p w14:paraId="43B73943" w14:textId="77777777" w:rsidR="00C52CE8" w:rsidRPr="00DE4B78" w:rsidRDefault="005A3031" w:rsidP="00DE4B78">
            <w:pPr>
              <w:spacing w:before="60" w:after="60" w:line="240" w:lineRule="auto"/>
              <w:rPr>
                <w:rFonts w:cs="Times New Roman"/>
                <w:spacing w:val="-4"/>
                <w:position w:val="2"/>
                <w:sz w:val="28"/>
                <w:szCs w:val="28"/>
              </w:rPr>
            </w:pPr>
            <w:r w:rsidRPr="00DE4B78">
              <w:rPr>
                <w:rFonts w:cs="Times New Roman"/>
                <w:spacing w:val="-4"/>
                <w:position w:val="2"/>
                <w:sz w:val="28"/>
                <w:szCs w:val="28"/>
              </w:rPr>
              <w:t>Khả năng tự cân đối ngân sách xã (Mj)</w:t>
            </w:r>
          </w:p>
        </w:tc>
        <w:tc>
          <w:tcPr>
            <w:tcW w:w="4875" w:type="dxa"/>
            <w:tcMar>
              <w:top w:w="80" w:type="dxa"/>
              <w:left w:w="90" w:type="dxa"/>
              <w:bottom w:w="80" w:type="dxa"/>
              <w:right w:w="90" w:type="dxa"/>
            </w:tcMar>
            <w:vAlign w:val="center"/>
          </w:tcPr>
          <w:p w14:paraId="671CA5EA" w14:textId="77777777" w:rsidR="00C52CE8" w:rsidRPr="00DE4B78" w:rsidRDefault="005A3031" w:rsidP="00DE4B78">
            <w:pPr>
              <w:spacing w:before="60" w:after="60" w:line="240" w:lineRule="auto"/>
              <w:rPr>
                <w:rFonts w:cs="Times New Roman"/>
                <w:spacing w:val="-4"/>
                <w:position w:val="2"/>
                <w:sz w:val="28"/>
                <w:szCs w:val="28"/>
              </w:rPr>
            </w:pPr>
            <w:r w:rsidRPr="00DE4B78">
              <w:rPr>
                <w:rFonts w:cs="Times New Roman"/>
                <w:spacing w:val="-4"/>
                <w:position w:val="2"/>
                <w:sz w:val="28"/>
                <w:szCs w:val="28"/>
              </w:rPr>
              <w:t>Tỷ lệ bổ sung cân đối/tổng chi cân đối từ 80% trở lên</w:t>
            </w:r>
          </w:p>
        </w:tc>
        <w:tc>
          <w:tcPr>
            <w:tcW w:w="1303" w:type="dxa"/>
            <w:tcMar>
              <w:top w:w="80" w:type="dxa"/>
              <w:left w:w="90" w:type="dxa"/>
              <w:bottom w:w="80" w:type="dxa"/>
              <w:right w:w="90" w:type="dxa"/>
            </w:tcMar>
            <w:vAlign w:val="center"/>
          </w:tcPr>
          <w:p w14:paraId="5115F566" w14:textId="77777777" w:rsidR="00C52CE8" w:rsidRPr="00DE4B78" w:rsidRDefault="005A3031" w:rsidP="00DE4B78">
            <w:pPr>
              <w:spacing w:before="60" w:after="60" w:line="240" w:lineRule="auto"/>
              <w:jc w:val="center"/>
              <w:rPr>
                <w:rFonts w:cs="Times New Roman"/>
                <w:spacing w:val="-4"/>
                <w:position w:val="2"/>
                <w:sz w:val="28"/>
                <w:szCs w:val="28"/>
              </w:rPr>
            </w:pPr>
            <w:r w:rsidRPr="00DE4B78">
              <w:rPr>
                <w:rFonts w:cs="Times New Roman"/>
                <w:spacing w:val="-4"/>
                <w:position w:val="2"/>
                <w:sz w:val="28"/>
                <w:szCs w:val="28"/>
              </w:rPr>
              <w:t>1,3</w:t>
            </w:r>
          </w:p>
        </w:tc>
      </w:tr>
      <w:tr w:rsidR="00C52CE8" w:rsidRPr="00DE4B78" w14:paraId="72C0F7FE" w14:textId="77777777" w:rsidTr="00F01B8C">
        <w:trPr>
          <w:cantSplit/>
          <w:jc w:val="center"/>
        </w:trPr>
        <w:tc>
          <w:tcPr>
            <w:tcW w:w="3255" w:type="dxa"/>
            <w:tcMar>
              <w:top w:w="80" w:type="dxa"/>
              <w:left w:w="90" w:type="dxa"/>
              <w:bottom w:w="80" w:type="dxa"/>
              <w:right w:w="90" w:type="dxa"/>
            </w:tcMar>
            <w:vAlign w:val="center"/>
          </w:tcPr>
          <w:p w14:paraId="4AFF6BF8" w14:textId="77777777" w:rsidR="00C52CE8" w:rsidRPr="00DE4B78" w:rsidRDefault="005A3031" w:rsidP="00DE4B78">
            <w:pPr>
              <w:spacing w:before="60" w:after="60" w:line="240" w:lineRule="auto"/>
              <w:rPr>
                <w:rFonts w:cs="Times New Roman"/>
                <w:spacing w:val="-4"/>
                <w:position w:val="2"/>
                <w:sz w:val="28"/>
                <w:szCs w:val="28"/>
              </w:rPr>
            </w:pPr>
            <w:r w:rsidRPr="00DE4B78">
              <w:rPr>
                <w:rFonts w:cs="Times New Roman"/>
                <w:spacing w:val="-4"/>
                <w:position w:val="2"/>
                <w:sz w:val="28"/>
                <w:szCs w:val="28"/>
              </w:rPr>
              <w:t>Khả năng tự cân đối ngân sách xã (Mj)</w:t>
            </w:r>
          </w:p>
        </w:tc>
        <w:tc>
          <w:tcPr>
            <w:tcW w:w="4875" w:type="dxa"/>
            <w:tcMar>
              <w:top w:w="80" w:type="dxa"/>
              <w:left w:w="90" w:type="dxa"/>
              <w:bottom w:w="80" w:type="dxa"/>
              <w:right w:w="90" w:type="dxa"/>
            </w:tcMar>
            <w:vAlign w:val="center"/>
          </w:tcPr>
          <w:p w14:paraId="43DDE3FB" w14:textId="77777777" w:rsidR="00C52CE8" w:rsidRPr="00DE4B78" w:rsidRDefault="005A3031" w:rsidP="00DE4B78">
            <w:pPr>
              <w:spacing w:before="60" w:after="60" w:line="240" w:lineRule="auto"/>
              <w:rPr>
                <w:rFonts w:cs="Times New Roman"/>
                <w:spacing w:val="-4"/>
                <w:position w:val="2"/>
                <w:sz w:val="28"/>
                <w:szCs w:val="28"/>
              </w:rPr>
            </w:pPr>
            <w:r w:rsidRPr="00DE4B78">
              <w:rPr>
                <w:rFonts w:cs="Times New Roman"/>
                <w:spacing w:val="-4"/>
                <w:position w:val="2"/>
                <w:sz w:val="28"/>
                <w:szCs w:val="28"/>
              </w:rPr>
              <w:t>Từ 60% đến dưới 80%</w:t>
            </w:r>
          </w:p>
        </w:tc>
        <w:tc>
          <w:tcPr>
            <w:tcW w:w="1303" w:type="dxa"/>
            <w:tcMar>
              <w:top w:w="80" w:type="dxa"/>
              <w:left w:w="90" w:type="dxa"/>
              <w:bottom w:w="80" w:type="dxa"/>
              <w:right w:w="90" w:type="dxa"/>
            </w:tcMar>
            <w:vAlign w:val="center"/>
          </w:tcPr>
          <w:p w14:paraId="327FFAB0" w14:textId="77777777" w:rsidR="00C52CE8" w:rsidRPr="00DE4B78" w:rsidRDefault="005A3031" w:rsidP="00DE4B78">
            <w:pPr>
              <w:spacing w:before="60" w:after="60" w:line="240" w:lineRule="auto"/>
              <w:jc w:val="center"/>
              <w:rPr>
                <w:rFonts w:cs="Times New Roman"/>
                <w:spacing w:val="-4"/>
                <w:position w:val="2"/>
                <w:sz w:val="28"/>
                <w:szCs w:val="28"/>
              </w:rPr>
            </w:pPr>
            <w:r w:rsidRPr="00DE4B78">
              <w:rPr>
                <w:rFonts w:cs="Times New Roman"/>
                <w:spacing w:val="-4"/>
                <w:position w:val="2"/>
                <w:sz w:val="28"/>
                <w:szCs w:val="28"/>
              </w:rPr>
              <w:t>1,1</w:t>
            </w:r>
          </w:p>
        </w:tc>
      </w:tr>
      <w:tr w:rsidR="00C52CE8" w:rsidRPr="00DE4B78" w14:paraId="06BD9767" w14:textId="77777777" w:rsidTr="00F01B8C">
        <w:trPr>
          <w:cantSplit/>
          <w:jc w:val="center"/>
        </w:trPr>
        <w:tc>
          <w:tcPr>
            <w:tcW w:w="3255" w:type="dxa"/>
            <w:tcMar>
              <w:top w:w="80" w:type="dxa"/>
              <w:left w:w="90" w:type="dxa"/>
              <w:bottom w:w="80" w:type="dxa"/>
              <w:right w:w="90" w:type="dxa"/>
            </w:tcMar>
            <w:vAlign w:val="center"/>
          </w:tcPr>
          <w:p w14:paraId="6FF6C51B" w14:textId="77777777" w:rsidR="00C52CE8" w:rsidRPr="00DE4B78" w:rsidRDefault="005A3031" w:rsidP="00DE4B78">
            <w:pPr>
              <w:spacing w:before="60" w:after="60" w:line="240" w:lineRule="auto"/>
              <w:rPr>
                <w:rFonts w:cs="Times New Roman"/>
                <w:spacing w:val="-4"/>
                <w:position w:val="2"/>
                <w:sz w:val="28"/>
                <w:szCs w:val="28"/>
              </w:rPr>
            </w:pPr>
            <w:r w:rsidRPr="00DE4B78">
              <w:rPr>
                <w:rFonts w:cs="Times New Roman"/>
                <w:spacing w:val="-4"/>
                <w:position w:val="2"/>
                <w:sz w:val="28"/>
                <w:szCs w:val="28"/>
              </w:rPr>
              <w:t xml:space="preserve">Khả năng tự cân đối ngân sách </w:t>
            </w:r>
            <w:r w:rsidRPr="00DE4B78">
              <w:rPr>
                <w:rFonts w:cs="Times New Roman"/>
                <w:spacing w:val="-4"/>
                <w:position w:val="2"/>
                <w:sz w:val="28"/>
                <w:szCs w:val="28"/>
              </w:rPr>
              <w:t>xã (Mj)</w:t>
            </w:r>
          </w:p>
        </w:tc>
        <w:tc>
          <w:tcPr>
            <w:tcW w:w="4875" w:type="dxa"/>
            <w:tcMar>
              <w:top w:w="80" w:type="dxa"/>
              <w:left w:w="90" w:type="dxa"/>
              <w:bottom w:w="80" w:type="dxa"/>
              <w:right w:w="90" w:type="dxa"/>
            </w:tcMar>
            <w:vAlign w:val="center"/>
          </w:tcPr>
          <w:p w14:paraId="68F48422" w14:textId="77777777" w:rsidR="00C52CE8" w:rsidRPr="00DE4B78" w:rsidRDefault="005A3031" w:rsidP="00DE4B78">
            <w:pPr>
              <w:spacing w:before="60" w:after="60" w:line="240" w:lineRule="auto"/>
              <w:rPr>
                <w:rFonts w:cs="Times New Roman"/>
                <w:spacing w:val="-4"/>
                <w:position w:val="2"/>
                <w:sz w:val="28"/>
                <w:szCs w:val="28"/>
              </w:rPr>
            </w:pPr>
            <w:r w:rsidRPr="00DE4B78">
              <w:rPr>
                <w:rFonts w:cs="Times New Roman"/>
                <w:spacing w:val="-4"/>
                <w:position w:val="2"/>
                <w:sz w:val="28"/>
                <w:szCs w:val="28"/>
              </w:rPr>
              <w:t>Từ 40% đến dưới 60%</w:t>
            </w:r>
          </w:p>
        </w:tc>
        <w:tc>
          <w:tcPr>
            <w:tcW w:w="1303" w:type="dxa"/>
            <w:tcMar>
              <w:top w:w="80" w:type="dxa"/>
              <w:left w:w="90" w:type="dxa"/>
              <w:bottom w:w="80" w:type="dxa"/>
              <w:right w:w="90" w:type="dxa"/>
            </w:tcMar>
            <w:vAlign w:val="center"/>
          </w:tcPr>
          <w:p w14:paraId="077DF8C7" w14:textId="77777777" w:rsidR="00C52CE8" w:rsidRPr="00DE4B78" w:rsidRDefault="005A3031" w:rsidP="00DE4B78">
            <w:pPr>
              <w:spacing w:before="60" w:after="60" w:line="240" w:lineRule="auto"/>
              <w:jc w:val="center"/>
              <w:rPr>
                <w:rFonts w:cs="Times New Roman"/>
                <w:spacing w:val="-4"/>
                <w:position w:val="2"/>
                <w:sz w:val="28"/>
                <w:szCs w:val="28"/>
              </w:rPr>
            </w:pPr>
            <w:r w:rsidRPr="00DE4B78">
              <w:rPr>
                <w:rFonts w:cs="Times New Roman"/>
                <w:spacing w:val="-4"/>
                <w:position w:val="2"/>
                <w:sz w:val="28"/>
                <w:szCs w:val="28"/>
              </w:rPr>
              <w:t>1,0</w:t>
            </w:r>
          </w:p>
        </w:tc>
      </w:tr>
      <w:tr w:rsidR="00C52CE8" w:rsidRPr="00DE4B78" w14:paraId="4B54DD2A" w14:textId="77777777" w:rsidTr="00F01B8C">
        <w:trPr>
          <w:cantSplit/>
          <w:jc w:val="center"/>
        </w:trPr>
        <w:tc>
          <w:tcPr>
            <w:tcW w:w="3255" w:type="dxa"/>
            <w:tcMar>
              <w:top w:w="80" w:type="dxa"/>
              <w:left w:w="90" w:type="dxa"/>
              <w:bottom w:w="80" w:type="dxa"/>
              <w:right w:w="90" w:type="dxa"/>
            </w:tcMar>
            <w:vAlign w:val="center"/>
          </w:tcPr>
          <w:p w14:paraId="32660B3B" w14:textId="77777777" w:rsidR="00C52CE8" w:rsidRPr="00DE4B78" w:rsidRDefault="005A3031" w:rsidP="00DE4B78">
            <w:pPr>
              <w:spacing w:before="60" w:after="60" w:line="240" w:lineRule="auto"/>
              <w:rPr>
                <w:rFonts w:cs="Times New Roman"/>
                <w:spacing w:val="-4"/>
                <w:position w:val="2"/>
                <w:sz w:val="28"/>
                <w:szCs w:val="28"/>
              </w:rPr>
            </w:pPr>
            <w:r w:rsidRPr="00DE4B78">
              <w:rPr>
                <w:rFonts w:cs="Times New Roman"/>
                <w:spacing w:val="-4"/>
                <w:position w:val="2"/>
                <w:sz w:val="28"/>
                <w:szCs w:val="28"/>
              </w:rPr>
              <w:t>Khả năng tự cân đối ngân sách xã (Mj)</w:t>
            </w:r>
          </w:p>
        </w:tc>
        <w:tc>
          <w:tcPr>
            <w:tcW w:w="4875" w:type="dxa"/>
            <w:tcMar>
              <w:top w:w="80" w:type="dxa"/>
              <w:left w:w="90" w:type="dxa"/>
              <w:bottom w:w="80" w:type="dxa"/>
              <w:right w:w="90" w:type="dxa"/>
            </w:tcMar>
            <w:vAlign w:val="center"/>
          </w:tcPr>
          <w:p w14:paraId="0FC9B4D9" w14:textId="77777777" w:rsidR="00C52CE8" w:rsidRPr="00DE4B78" w:rsidRDefault="005A3031" w:rsidP="00DE4B78">
            <w:pPr>
              <w:spacing w:before="60" w:after="60" w:line="240" w:lineRule="auto"/>
              <w:rPr>
                <w:rFonts w:cs="Times New Roman"/>
                <w:spacing w:val="-4"/>
                <w:position w:val="2"/>
                <w:sz w:val="28"/>
                <w:szCs w:val="28"/>
              </w:rPr>
            </w:pPr>
            <w:r w:rsidRPr="00DE4B78">
              <w:rPr>
                <w:rFonts w:cs="Times New Roman"/>
                <w:spacing w:val="-4"/>
                <w:position w:val="2"/>
                <w:sz w:val="28"/>
                <w:szCs w:val="28"/>
              </w:rPr>
              <w:t>Dưới 40%</w:t>
            </w:r>
          </w:p>
        </w:tc>
        <w:tc>
          <w:tcPr>
            <w:tcW w:w="1303" w:type="dxa"/>
            <w:tcMar>
              <w:top w:w="80" w:type="dxa"/>
              <w:left w:w="90" w:type="dxa"/>
              <w:bottom w:w="80" w:type="dxa"/>
              <w:right w:w="90" w:type="dxa"/>
            </w:tcMar>
            <w:vAlign w:val="center"/>
          </w:tcPr>
          <w:p w14:paraId="482B9736" w14:textId="77777777" w:rsidR="00C52CE8" w:rsidRPr="00DE4B78" w:rsidRDefault="005A3031" w:rsidP="00DE4B78">
            <w:pPr>
              <w:spacing w:before="60" w:after="60" w:line="240" w:lineRule="auto"/>
              <w:jc w:val="center"/>
              <w:rPr>
                <w:rFonts w:cs="Times New Roman"/>
                <w:spacing w:val="-4"/>
                <w:position w:val="2"/>
                <w:sz w:val="28"/>
                <w:szCs w:val="28"/>
              </w:rPr>
            </w:pPr>
            <w:r w:rsidRPr="00DE4B78">
              <w:rPr>
                <w:rFonts w:cs="Times New Roman"/>
                <w:spacing w:val="-4"/>
                <w:position w:val="2"/>
                <w:sz w:val="28"/>
                <w:szCs w:val="28"/>
              </w:rPr>
              <w:t>0,6</w:t>
            </w:r>
          </w:p>
        </w:tc>
      </w:tr>
      <w:tr w:rsidR="00C52CE8" w:rsidRPr="00DE4B78" w14:paraId="460DE894" w14:textId="77777777" w:rsidTr="00F01B8C">
        <w:trPr>
          <w:cantSplit/>
          <w:jc w:val="center"/>
        </w:trPr>
        <w:tc>
          <w:tcPr>
            <w:tcW w:w="3255" w:type="dxa"/>
            <w:tcMar>
              <w:top w:w="80" w:type="dxa"/>
              <w:left w:w="90" w:type="dxa"/>
              <w:bottom w:w="80" w:type="dxa"/>
              <w:right w:w="90" w:type="dxa"/>
            </w:tcMar>
            <w:vAlign w:val="center"/>
          </w:tcPr>
          <w:p w14:paraId="11B57957" w14:textId="77777777" w:rsidR="00C52CE8" w:rsidRPr="00DE4B78" w:rsidRDefault="005A3031" w:rsidP="00DE4B78">
            <w:pPr>
              <w:spacing w:before="60" w:after="60" w:line="240" w:lineRule="auto"/>
              <w:rPr>
                <w:rFonts w:cs="Times New Roman"/>
                <w:spacing w:val="-8"/>
                <w:position w:val="2"/>
                <w:sz w:val="28"/>
                <w:szCs w:val="28"/>
              </w:rPr>
            </w:pPr>
            <w:r w:rsidRPr="00DE4B78">
              <w:rPr>
                <w:rFonts w:cs="Times New Roman"/>
                <w:spacing w:val="-8"/>
                <w:position w:val="2"/>
                <w:sz w:val="28"/>
                <w:szCs w:val="28"/>
              </w:rPr>
              <w:t>Mức độ khó khăn của địa bàn (Kj)</w:t>
            </w:r>
          </w:p>
        </w:tc>
        <w:tc>
          <w:tcPr>
            <w:tcW w:w="4875" w:type="dxa"/>
            <w:tcMar>
              <w:top w:w="80" w:type="dxa"/>
              <w:left w:w="90" w:type="dxa"/>
              <w:bottom w:w="80" w:type="dxa"/>
              <w:right w:w="90" w:type="dxa"/>
            </w:tcMar>
            <w:vAlign w:val="center"/>
          </w:tcPr>
          <w:p w14:paraId="79FCB35A" w14:textId="77777777" w:rsidR="00C52CE8" w:rsidRPr="00DE4B78" w:rsidRDefault="005A3031" w:rsidP="00DE4B78">
            <w:pPr>
              <w:spacing w:before="60" w:after="60" w:line="240" w:lineRule="auto"/>
              <w:rPr>
                <w:rFonts w:cs="Times New Roman"/>
                <w:spacing w:val="-4"/>
                <w:position w:val="2"/>
                <w:sz w:val="28"/>
                <w:szCs w:val="28"/>
              </w:rPr>
            </w:pPr>
            <w:r w:rsidRPr="00DE4B78">
              <w:rPr>
                <w:rFonts w:cs="Times New Roman"/>
                <w:spacing w:val="-4"/>
                <w:position w:val="2"/>
                <w:sz w:val="28"/>
                <w:szCs w:val="28"/>
              </w:rPr>
              <w:t>Xã khu vực II, khu vực III, xã vùng đồng bào dân tộc thiểu số và miền núi, xã an toàn khu</w:t>
            </w:r>
          </w:p>
        </w:tc>
        <w:tc>
          <w:tcPr>
            <w:tcW w:w="1303" w:type="dxa"/>
            <w:tcMar>
              <w:top w:w="80" w:type="dxa"/>
              <w:left w:w="90" w:type="dxa"/>
              <w:bottom w:w="80" w:type="dxa"/>
              <w:right w:w="90" w:type="dxa"/>
            </w:tcMar>
            <w:vAlign w:val="center"/>
          </w:tcPr>
          <w:p w14:paraId="6E797F1A" w14:textId="77777777" w:rsidR="00C52CE8" w:rsidRPr="00DE4B78" w:rsidRDefault="005A3031" w:rsidP="00DE4B78">
            <w:pPr>
              <w:spacing w:before="60" w:after="60" w:line="240" w:lineRule="auto"/>
              <w:jc w:val="center"/>
              <w:rPr>
                <w:rFonts w:cs="Times New Roman"/>
                <w:spacing w:val="-4"/>
                <w:position w:val="2"/>
                <w:sz w:val="28"/>
                <w:szCs w:val="28"/>
              </w:rPr>
            </w:pPr>
            <w:r w:rsidRPr="00DE4B78">
              <w:rPr>
                <w:rFonts w:cs="Times New Roman"/>
                <w:spacing w:val="-4"/>
                <w:position w:val="2"/>
                <w:sz w:val="28"/>
                <w:szCs w:val="28"/>
              </w:rPr>
              <w:t>1,2</w:t>
            </w:r>
          </w:p>
        </w:tc>
      </w:tr>
      <w:tr w:rsidR="00C52CE8" w:rsidRPr="00DE4B78" w14:paraId="5D68667E" w14:textId="77777777" w:rsidTr="00F01B8C">
        <w:trPr>
          <w:cantSplit/>
          <w:jc w:val="center"/>
        </w:trPr>
        <w:tc>
          <w:tcPr>
            <w:tcW w:w="3255" w:type="dxa"/>
            <w:tcMar>
              <w:top w:w="80" w:type="dxa"/>
              <w:left w:w="90" w:type="dxa"/>
              <w:bottom w:w="80" w:type="dxa"/>
              <w:right w:w="90" w:type="dxa"/>
            </w:tcMar>
            <w:vAlign w:val="center"/>
          </w:tcPr>
          <w:p w14:paraId="1EA05168" w14:textId="77777777" w:rsidR="00C52CE8" w:rsidRPr="00DE4B78" w:rsidRDefault="005A3031" w:rsidP="00DE4B78">
            <w:pPr>
              <w:spacing w:before="60" w:after="60" w:line="240" w:lineRule="auto"/>
              <w:rPr>
                <w:rFonts w:cs="Times New Roman"/>
                <w:spacing w:val="-8"/>
                <w:position w:val="2"/>
                <w:sz w:val="28"/>
                <w:szCs w:val="28"/>
              </w:rPr>
            </w:pPr>
            <w:r w:rsidRPr="00DE4B78">
              <w:rPr>
                <w:rFonts w:cs="Times New Roman"/>
                <w:spacing w:val="-8"/>
                <w:position w:val="2"/>
                <w:sz w:val="28"/>
                <w:szCs w:val="28"/>
              </w:rPr>
              <w:t>Mức độ khó khăn của địa bàn (Kj)</w:t>
            </w:r>
          </w:p>
        </w:tc>
        <w:tc>
          <w:tcPr>
            <w:tcW w:w="4875" w:type="dxa"/>
            <w:tcMar>
              <w:top w:w="80" w:type="dxa"/>
              <w:left w:w="90" w:type="dxa"/>
              <w:bottom w:w="80" w:type="dxa"/>
              <w:right w:w="90" w:type="dxa"/>
            </w:tcMar>
            <w:vAlign w:val="center"/>
          </w:tcPr>
          <w:p w14:paraId="075FBBE1" w14:textId="77777777" w:rsidR="00C52CE8" w:rsidRPr="00DE4B78" w:rsidRDefault="005A3031" w:rsidP="00DE4B78">
            <w:pPr>
              <w:spacing w:before="60" w:after="60" w:line="240" w:lineRule="auto"/>
              <w:rPr>
                <w:rFonts w:cs="Times New Roman"/>
                <w:spacing w:val="-4"/>
                <w:position w:val="2"/>
                <w:sz w:val="28"/>
                <w:szCs w:val="28"/>
              </w:rPr>
            </w:pPr>
            <w:r w:rsidRPr="00DE4B78">
              <w:rPr>
                <w:rFonts w:cs="Times New Roman"/>
                <w:spacing w:val="-4"/>
                <w:position w:val="2"/>
                <w:sz w:val="28"/>
                <w:szCs w:val="28"/>
              </w:rPr>
              <w:t>Các xã còn</w:t>
            </w:r>
            <w:r w:rsidRPr="00DE4B78">
              <w:rPr>
                <w:rFonts w:cs="Times New Roman"/>
                <w:spacing w:val="-4"/>
                <w:position w:val="2"/>
                <w:sz w:val="28"/>
                <w:szCs w:val="28"/>
              </w:rPr>
              <w:t xml:space="preserve"> lại thuộc đối tượng hỗ trợ</w:t>
            </w:r>
          </w:p>
        </w:tc>
        <w:tc>
          <w:tcPr>
            <w:tcW w:w="1303" w:type="dxa"/>
            <w:tcMar>
              <w:top w:w="80" w:type="dxa"/>
              <w:left w:w="90" w:type="dxa"/>
              <w:bottom w:w="80" w:type="dxa"/>
              <w:right w:w="90" w:type="dxa"/>
            </w:tcMar>
            <w:vAlign w:val="center"/>
          </w:tcPr>
          <w:p w14:paraId="7EB769F2" w14:textId="77777777" w:rsidR="00C52CE8" w:rsidRPr="00DE4B78" w:rsidRDefault="005A3031" w:rsidP="00DE4B78">
            <w:pPr>
              <w:spacing w:before="60" w:after="60" w:line="240" w:lineRule="auto"/>
              <w:jc w:val="center"/>
              <w:rPr>
                <w:rFonts w:cs="Times New Roman"/>
                <w:spacing w:val="-4"/>
                <w:position w:val="2"/>
                <w:sz w:val="28"/>
                <w:szCs w:val="28"/>
              </w:rPr>
            </w:pPr>
            <w:r w:rsidRPr="00DE4B78">
              <w:rPr>
                <w:rFonts w:cs="Times New Roman"/>
                <w:spacing w:val="-4"/>
                <w:position w:val="2"/>
                <w:sz w:val="28"/>
                <w:szCs w:val="28"/>
              </w:rPr>
              <w:t>1,0</w:t>
            </w:r>
          </w:p>
        </w:tc>
      </w:tr>
    </w:tbl>
    <w:p w14:paraId="322BC142" w14:textId="77777777" w:rsidR="00C52CE8" w:rsidRPr="00332181" w:rsidRDefault="005A3031" w:rsidP="00582FAB">
      <w:pPr>
        <w:spacing w:before="120" w:after="120" w:line="240" w:lineRule="auto"/>
        <w:ind w:firstLine="561"/>
        <w:jc w:val="both"/>
        <w:rPr>
          <w:rFonts w:cs="Times New Roman"/>
          <w:spacing w:val="-4"/>
          <w:position w:val="2"/>
          <w:sz w:val="28"/>
          <w:szCs w:val="28"/>
        </w:rPr>
      </w:pPr>
      <w:r w:rsidRPr="00332181">
        <w:rPr>
          <w:rFonts w:cs="Times New Roman"/>
          <w:color w:val="000000"/>
          <w:spacing w:val="-4"/>
          <w:position w:val="2"/>
          <w:sz w:val="28"/>
        </w:rPr>
        <w:t>Tổng điểm quy đổi của xã j được xác định theo công thức: Tj = [(Pkch,j × α) + (Ppcgd,j × β) + (Pthiếu,j × γ)] × Kj × Mj. Mức vốn ngân sách trung ương phân bổ cho xã j được xác định theo tỷ trọng Tj trong tổng số điểm của c</w:t>
      </w:r>
      <w:r w:rsidRPr="00332181">
        <w:rPr>
          <w:rFonts w:cs="Times New Roman"/>
          <w:color w:val="000000"/>
          <w:spacing w:val="-4"/>
          <w:position w:val="2"/>
          <w:sz w:val="28"/>
        </w:rPr>
        <w:t>ác xã thuộc đối tượng hỗ trợ, nhân với phần vốn đầu tư công nguồn ngân sách trung ương thuộc Dự án thành phần 1 còn lại sau khi bố trí cho các nhiệm vụ cấp tỉnh theo khoản 1 Điều 5 dự thảo Nghị quyết. Số liệu làm căn cứ tính toán được chốt tại ngày 30 thán</w:t>
      </w:r>
      <w:r w:rsidRPr="00332181">
        <w:rPr>
          <w:rFonts w:cs="Times New Roman"/>
          <w:color w:val="000000"/>
          <w:spacing w:val="-4"/>
          <w:position w:val="2"/>
          <w:sz w:val="28"/>
        </w:rPr>
        <w:t>g 6 năm 2026 và áp dụng ổn định cho giai đoạn 2026 - 2030 theo quy định.</w:t>
      </w:r>
    </w:p>
    <w:p w14:paraId="53A1C217" w14:textId="77777777" w:rsidR="00C52CE8" w:rsidRPr="00332181" w:rsidRDefault="005A3031" w:rsidP="00582FAB">
      <w:pPr>
        <w:keepNext/>
        <w:spacing w:before="120" w:after="120" w:line="240" w:lineRule="auto"/>
        <w:ind w:firstLine="561"/>
        <w:jc w:val="both"/>
        <w:rPr>
          <w:rFonts w:cs="Times New Roman"/>
          <w:spacing w:val="-4"/>
          <w:position w:val="2"/>
          <w:sz w:val="28"/>
          <w:szCs w:val="28"/>
        </w:rPr>
      </w:pPr>
      <w:r w:rsidRPr="00332181">
        <w:rPr>
          <w:rFonts w:cs="Times New Roman"/>
          <w:b/>
          <w:color w:val="000000"/>
          <w:spacing w:val="-4"/>
          <w:position w:val="2"/>
          <w:sz w:val="28"/>
        </w:rPr>
        <w:t>3. Chính sách phân bổ vốn cho Sở Giáo dục và Đào tạo, các đơn vị cấp tỉnh và trường cao đẳng công lập</w:t>
      </w:r>
    </w:p>
    <w:p w14:paraId="7F9FC046" w14:textId="77777777" w:rsidR="00C52CE8" w:rsidRPr="00332181" w:rsidRDefault="00DB6688" w:rsidP="00582FAB">
      <w:pPr>
        <w:spacing w:before="120" w:after="120" w:line="240" w:lineRule="auto"/>
        <w:ind w:firstLine="561"/>
        <w:jc w:val="both"/>
        <w:rPr>
          <w:rFonts w:cs="Times New Roman"/>
          <w:spacing w:val="-4"/>
          <w:position w:val="2"/>
          <w:sz w:val="28"/>
          <w:szCs w:val="28"/>
        </w:rPr>
      </w:pPr>
      <w:r w:rsidRPr="00332181">
        <w:rPr>
          <w:rFonts w:cs="Times New Roman"/>
          <w:color w:val="000000"/>
          <w:spacing w:val="-4"/>
          <w:position w:val="2"/>
          <w:sz w:val="28"/>
        </w:rPr>
        <w:t>- Việc phân bổ vốn cho Sở Giáo dục và Đào tạo, các đơn vị cấp tỉnh và trường cao đẳng công lập căn cứ nhiệm vụ được giao, khối lượng, tiến độ, nhu cầu vốn, khả năng giải ngân và hoàn thành nhiệm vụ; nội dung phải phù hợp chức năng, nhiệm vụ và không trùng lặp với nhiệm vụ đã phân cấp cho cấp xã hoặc đã được chương trình, dự án, nhiệm vụ chi khác bảo đảm.</w:t>
      </w:r>
    </w:p>
    <w:p w14:paraId="2EA0280E" w14:textId="77777777" w:rsidR="00C52CE8" w:rsidRPr="00332181" w:rsidRDefault="00DB6688" w:rsidP="00582FAB">
      <w:pPr>
        <w:spacing w:before="120" w:after="120" w:line="240" w:lineRule="auto"/>
        <w:ind w:firstLine="561"/>
        <w:jc w:val="both"/>
        <w:rPr>
          <w:rFonts w:cs="Times New Roman"/>
          <w:spacing w:val="-4"/>
          <w:position w:val="2"/>
          <w:sz w:val="28"/>
          <w:szCs w:val="28"/>
        </w:rPr>
      </w:pPr>
      <w:r w:rsidRPr="00332181">
        <w:rPr>
          <w:rFonts w:cs="Times New Roman"/>
          <w:color w:val="000000"/>
          <w:spacing w:val="-4"/>
          <w:position w:val="2"/>
          <w:sz w:val="28"/>
        </w:rPr>
        <w:t xml:space="preserve">- Đối với trường cao đẳng công lập thuộc phạm vi quản lý của tỉnh tham gia Chương trình, tiêu chí, hệ số và phương pháp xác định mức vốn ngân sách trung ương thực hiện theo Điều 5 Quyết định số 36/2026/QĐ-TTg và phương án, quyết định phân </w:t>
      </w:r>
      <w:r w:rsidRPr="00332181">
        <w:rPr>
          <w:rFonts w:cs="Times New Roman"/>
          <w:color w:val="000000"/>
          <w:spacing w:val="-4"/>
          <w:position w:val="2"/>
          <w:sz w:val="28"/>
        </w:rPr>
        <w:lastRenderedPageBreak/>
        <w:t>bổ của cấp có thẩm quyền. Tỉnh bố trí vốn đối ứng và các nguồn vốn hợp pháp khác để thực hiện dự án đầu tư theo khoản 2 Điều 11 Quyết định số 36/2026/QĐ-TTg.</w:t>
      </w:r>
    </w:p>
    <w:tbl>
      <w:tblPr>
        <w:tblW w:w="0" w:type="auto"/>
        <w:jc w:val="center"/>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Look w:val="04A0" w:firstRow="1" w:lastRow="0" w:firstColumn="1" w:lastColumn="0" w:noHBand="0" w:noVBand="1"/>
      </w:tblPr>
      <w:tblGrid>
        <w:gridCol w:w="2381"/>
        <w:gridCol w:w="3998"/>
        <w:gridCol w:w="2835"/>
      </w:tblGrid>
      <w:tr w:rsidR="00C52CE8" w:rsidRPr="00582FAB" w14:paraId="6D8CD3E3" w14:textId="77777777" w:rsidTr="00491F55">
        <w:trPr>
          <w:cantSplit/>
          <w:tblHeader/>
          <w:jc w:val="center"/>
        </w:trPr>
        <w:tc>
          <w:tcPr>
            <w:tcW w:w="2381" w:type="dxa"/>
            <w:shd w:val="clear" w:color="auto" w:fill="D9E2F3"/>
            <w:tcMar>
              <w:top w:w="90" w:type="dxa"/>
              <w:left w:w="90" w:type="dxa"/>
              <w:bottom w:w="90" w:type="dxa"/>
              <w:right w:w="90" w:type="dxa"/>
            </w:tcMar>
            <w:vAlign w:val="center"/>
          </w:tcPr>
          <w:p w14:paraId="512D66D8"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b/>
                <w:spacing w:val="-4"/>
                <w:position w:val="2"/>
                <w:sz w:val="28"/>
                <w:szCs w:val="28"/>
              </w:rPr>
              <w:t>Tiêu chí</w:t>
            </w:r>
          </w:p>
        </w:tc>
        <w:tc>
          <w:tcPr>
            <w:tcW w:w="3998" w:type="dxa"/>
            <w:shd w:val="clear" w:color="auto" w:fill="D9E2F3"/>
            <w:tcMar>
              <w:top w:w="90" w:type="dxa"/>
              <w:left w:w="90" w:type="dxa"/>
              <w:bottom w:w="90" w:type="dxa"/>
              <w:right w:w="90" w:type="dxa"/>
            </w:tcMar>
            <w:vAlign w:val="center"/>
          </w:tcPr>
          <w:p w14:paraId="55CF4A6E"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b/>
                <w:spacing w:val="-4"/>
                <w:position w:val="2"/>
                <w:sz w:val="28"/>
                <w:szCs w:val="28"/>
              </w:rPr>
              <w:t>Căn cứ xác định</w:t>
            </w:r>
          </w:p>
        </w:tc>
        <w:tc>
          <w:tcPr>
            <w:tcW w:w="2835" w:type="dxa"/>
            <w:shd w:val="clear" w:color="auto" w:fill="D9E2F3"/>
            <w:tcMar>
              <w:top w:w="90" w:type="dxa"/>
              <w:left w:w="90" w:type="dxa"/>
              <w:bottom w:w="90" w:type="dxa"/>
              <w:right w:w="90" w:type="dxa"/>
            </w:tcMar>
            <w:vAlign w:val="center"/>
          </w:tcPr>
          <w:p w14:paraId="0C672F43"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b/>
                <w:spacing w:val="-4"/>
                <w:position w:val="2"/>
                <w:sz w:val="28"/>
                <w:szCs w:val="28"/>
              </w:rPr>
              <w:t>Nội dung áp dụng</w:t>
            </w:r>
          </w:p>
        </w:tc>
      </w:tr>
      <w:tr w:rsidR="00C52CE8" w:rsidRPr="00582FAB" w14:paraId="50F7C858" w14:textId="77777777" w:rsidTr="00491F55">
        <w:trPr>
          <w:cantSplit/>
          <w:jc w:val="center"/>
        </w:trPr>
        <w:tc>
          <w:tcPr>
            <w:tcW w:w="2381" w:type="dxa"/>
            <w:tcMar>
              <w:top w:w="80" w:type="dxa"/>
              <w:left w:w="90" w:type="dxa"/>
              <w:bottom w:w="80" w:type="dxa"/>
              <w:right w:w="90" w:type="dxa"/>
            </w:tcMar>
            <w:vAlign w:val="center"/>
          </w:tcPr>
          <w:p w14:paraId="4EA98E4B"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Đối tượng tham gia</w:t>
            </w:r>
          </w:p>
        </w:tc>
        <w:tc>
          <w:tcPr>
            <w:tcW w:w="3998" w:type="dxa"/>
            <w:tcMar>
              <w:top w:w="80" w:type="dxa"/>
              <w:left w:w="90" w:type="dxa"/>
              <w:bottom w:w="80" w:type="dxa"/>
              <w:right w:w="90" w:type="dxa"/>
            </w:tcMar>
            <w:vAlign w:val="center"/>
          </w:tcPr>
          <w:p w14:paraId="59C4C390"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 xml:space="preserve">Trường cao đẳng công lập thuộc </w:t>
            </w:r>
            <w:r w:rsidRPr="00582FAB">
              <w:rPr>
                <w:rFonts w:cs="Times New Roman"/>
                <w:spacing w:val="-4"/>
                <w:position w:val="2"/>
                <w:sz w:val="28"/>
                <w:szCs w:val="28"/>
              </w:rPr>
              <w:t>phạm vi quản lý của tỉnh được cấp có thẩm quyền lựa chọn tham gia Chương trình</w:t>
            </w:r>
          </w:p>
        </w:tc>
        <w:tc>
          <w:tcPr>
            <w:tcW w:w="2835" w:type="dxa"/>
            <w:tcMar>
              <w:top w:w="80" w:type="dxa"/>
              <w:left w:w="90" w:type="dxa"/>
              <w:bottom w:w="80" w:type="dxa"/>
              <w:right w:w="90" w:type="dxa"/>
            </w:tcMar>
            <w:vAlign w:val="center"/>
          </w:tcPr>
          <w:p w14:paraId="6C8F4FDD"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spacing w:val="-4"/>
                <w:position w:val="2"/>
                <w:sz w:val="28"/>
                <w:szCs w:val="28"/>
              </w:rPr>
              <w:t>Đúng đối tượng, nhiệm vụ của Dự án thành phần 2</w:t>
            </w:r>
          </w:p>
        </w:tc>
      </w:tr>
      <w:tr w:rsidR="00C52CE8" w:rsidRPr="00582FAB" w14:paraId="70B54DEE" w14:textId="77777777" w:rsidTr="00491F55">
        <w:trPr>
          <w:cantSplit/>
          <w:jc w:val="center"/>
        </w:trPr>
        <w:tc>
          <w:tcPr>
            <w:tcW w:w="2381" w:type="dxa"/>
            <w:tcMar>
              <w:top w:w="80" w:type="dxa"/>
              <w:left w:w="90" w:type="dxa"/>
              <w:bottom w:w="80" w:type="dxa"/>
              <w:right w:w="90" w:type="dxa"/>
            </w:tcMar>
            <w:vAlign w:val="center"/>
          </w:tcPr>
          <w:p w14:paraId="4CCDC9EF"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Nhiệm vụ, dự án</w:t>
            </w:r>
          </w:p>
        </w:tc>
        <w:tc>
          <w:tcPr>
            <w:tcW w:w="3998" w:type="dxa"/>
            <w:tcMar>
              <w:top w:w="80" w:type="dxa"/>
              <w:left w:w="90" w:type="dxa"/>
              <w:bottom w:w="80" w:type="dxa"/>
              <w:right w:w="90" w:type="dxa"/>
            </w:tcMar>
            <w:vAlign w:val="center"/>
          </w:tcPr>
          <w:p w14:paraId="0DC8BA3B"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Phù hợp mục tiêu Chương trình và nhiệm vụ được cấp có thẩm quyền giao</w:t>
            </w:r>
          </w:p>
        </w:tc>
        <w:tc>
          <w:tcPr>
            <w:tcW w:w="2835" w:type="dxa"/>
            <w:tcMar>
              <w:top w:w="80" w:type="dxa"/>
              <w:left w:w="90" w:type="dxa"/>
              <w:bottom w:w="80" w:type="dxa"/>
              <w:right w:w="90" w:type="dxa"/>
            </w:tcMar>
            <w:vAlign w:val="center"/>
          </w:tcPr>
          <w:p w14:paraId="689D2C31"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spacing w:val="-4"/>
                <w:position w:val="2"/>
                <w:sz w:val="28"/>
                <w:szCs w:val="28"/>
              </w:rPr>
              <w:t xml:space="preserve">Không trùng lặp với chương trình, dự án </w:t>
            </w:r>
            <w:r w:rsidRPr="00582FAB">
              <w:rPr>
                <w:rFonts w:cs="Times New Roman"/>
                <w:spacing w:val="-4"/>
                <w:position w:val="2"/>
                <w:sz w:val="28"/>
                <w:szCs w:val="28"/>
              </w:rPr>
              <w:t>hoặc nhiệm vụ chi khác</w:t>
            </w:r>
          </w:p>
        </w:tc>
      </w:tr>
      <w:tr w:rsidR="00C52CE8" w:rsidRPr="00582FAB" w14:paraId="072F6F64" w14:textId="77777777" w:rsidTr="00491F55">
        <w:trPr>
          <w:cantSplit/>
          <w:jc w:val="center"/>
        </w:trPr>
        <w:tc>
          <w:tcPr>
            <w:tcW w:w="2381" w:type="dxa"/>
            <w:tcMar>
              <w:top w:w="80" w:type="dxa"/>
              <w:left w:w="90" w:type="dxa"/>
              <w:bottom w:w="80" w:type="dxa"/>
              <w:right w:w="90" w:type="dxa"/>
            </w:tcMar>
            <w:vAlign w:val="center"/>
          </w:tcPr>
          <w:p w14:paraId="767BA682"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Khối lượng và tiến độ</w:t>
            </w:r>
          </w:p>
        </w:tc>
        <w:tc>
          <w:tcPr>
            <w:tcW w:w="3998" w:type="dxa"/>
            <w:tcMar>
              <w:top w:w="80" w:type="dxa"/>
              <w:left w:w="90" w:type="dxa"/>
              <w:bottom w:w="80" w:type="dxa"/>
              <w:right w:w="90" w:type="dxa"/>
            </w:tcMar>
            <w:vAlign w:val="center"/>
          </w:tcPr>
          <w:p w14:paraId="00AFBD98"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Khối lượng nhiệm vụ, tiến độ thực hiện, nhu cầu vốn và khả năng giải ngân</w:t>
            </w:r>
          </w:p>
        </w:tc>
        <w:tc>
          <w:tcPr>
            <w:tcW w:w="2835" w:type="dxa"/>
            <w:tcMar>
              <w:top w:w="80" w:type="dxa"/>
              <w:left w:w="90" w:type="dxa"/>
              <w:bottom w:w="80" w:type="dxa"/>
              <w:right w:w="90" w:type="dxa"/>
            </w:tcMar>
            <w:vAlign w:val="center"/>
          </w:tcPr>
          <w:p w14:paraId="71092723"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spacing w:val="-4"/>
                <w:position w:val="2"/>
                <w:sz w:val="28"/>
                <w:szCs w:val="28"/>
              </w:rPr>
              <w:t>Ưu tiên dự án đủ thủ tục, có khả năng hoàn thành trong kỳ kế hoạch</w:t>
            </w:r>
          </w:p>
        </w:tc>
      </w:tr>
      <w:tr w:rsidR="00C52CE8" w:rsidRPr="00582FAB" w14:paraId="2C4CFDB8" w14:textId="77777777" w:rsidTr="00491F55">
        <w:trPr>
          <w:cantSplit/>
          <w:jc w:val="center"/>
        </w:trPr>
        <w:tc>
          <w:tcPr>
            <w:tcW w:w="2381" w:type="dxa"/>
            <w:tcMar>
              <w:top w:w="80" w:type="dxa"/>
              <w:left w:w="90" w:type="dxa"/>
              <w:bottom w:w="80" w:type="dxa"/>
              <w:right w:w="90" w:type="dxa"/>
            </w:tcMar>
            <w:vAlign w:val="center"/>
          </w:tcPr>
          <w:p w14:paraId="41D11024"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Tiêu chí, hệ số, phương pháp</w:t>
            </w:r>
          </w:p>
        </w:tc>
        <w:tc>
          <w:tcPr>
            <w:tcW w:w="3998" w:type="dxa"/>
            <w:tcMar>
              <w:top w:w="80" w:type="dxa"/>
              <w:left w:w="90" w:type="dxa"/>
              <w:bottom w:w="80" w:type="dxa"/>
              <w:right w:w="90" w:type="dxa"/>
            </w:tcMar>
            <w:vAlign w:val="center"/>
          </w:tcPr>
          <w:p w14:paraId="0C65137E"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Thực hiện theo Điều 5 Quyết định số 36/</w:t>
            </w:r>
            <w:r w:rsidRPr="00582FAB">
              <w:rPr>
                <w:rFonts w:cs="Times New Roman"/>
                <w:spacing w:val="-4"/>
                <w:position w:val="2"/>
                <w:sz w:val="28"/>
                <w:szCs w:val="28"/>
              </w:rPr>
              <w:t>2026/QĐ-TTg</w:t>
            </w:r>
          </w:p>
        </w:tc>
        <w:tc>
          <w:tcPr>
            <w:tcW w:w="2835" w:type="dxa"/>
            <w:tcMar>
              <w:top w:w="80" w:type="dxa"/>
              <w:left w:w="90" w:type="dxa"/>
              <w:bottom w:w="80" w:type="dxa"/>
              <w:right w:w="90" w:type="dxa"/>
            </w:tcMar>
            <w:vAlign w:val="center"/>
          </w:tcPr>
          <w:p w14:paraId="1CA97728"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spacing w:val="-4"/>
                <w:position w:val="2"/>
                <w:sz w:val="28"/>
                <w:szCs w:val="28"/>
              </w:rPr>
              <w:t>Làm căn cứ xây dựng phương án và quyết định phân bổ</w:t>
            </w:r>
          </w:p>
        </w:tc>
      </w:tr>
      <w:tr w:rsidR="00C52CE8" w:rsidRPr="00582FAB" w14:paraId="55D9369E" w14:textId="77777777" w:rsidTr="00491F55">
        <w:trPr>
          <w:cantSplit/>
          <w:jc w:val="center"/>
        </w:trPr>
        <w:tc>
          <w:tcPr>
            <w:tcW w:w="2381" w:type="dxa"/>
            <w:tcMar>
              <w:top w:w="80" w:type="dxa"/>
              <w:left w:w="90" w:type="dxa"/>
              <w:bottom w:w="80" w:type="dxa"/>
              <w:right w:w="90" w:type="dxa"/>
            </w:tcMar>
            <w:vAlign w:val="center"/>
          </w:tcPr>
          <w:p w14:paraId="20AE3A90"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Vốn đối ứng</w:t>
            </w:r>
          </w:p>
        </w:tc>
        <w:tc>
          <w:tcPr>
            <w:tcW w:w="3998" w:type="dxa"/>
            <w:tcMar>
              <w:top w:w="80" w:type="dxa"/>
              <w:left w:w="90" w:type="dxa"/>
              <w:bottom w:w="80" w:type="dxa"/>
              <w:right w:w="90" w:type="dxa"/>
            </w:tcMar>
            <w:vAlign w:val="center"/>
          </w:tcPr>
          <w:p w14:paraId="57095B10"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Ngân sách tỉnh và các nguồn vốn hợp pháp khác theo khoản 2 Điều 11 Quyết định số 36/2026/QĐ-TTg</w:t>
            </w:r>
          </w:p>
        </w:tc>
        <w:tc>
          <w:tcPr>
            <w:tcW w:w="2835" w:type="dxa"/>
            <w:tcMar>
              <w:top w:w="80" w:type="dxa"/>
              <w:left w:w="90" w:type="dxa"/>
              <w:bottom w:w="80" w:type="dxa"/>
              <w:right w:w="90" w:type="dxa"/>
            </w:tcMar>
            <w:vAlign w:val="center"/>
          </w:tcPr>
          <w:p w14:paraId="1CF749DC"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spacing w:val="-4"/>
                <w:position w:val="2"/>
                <w:sz w:val="28"/>
                <w:szCs w:val="28"/>
              </w:rPr>
              <w:t>Bảo đảm tính đồng bộ, đủ nguồn thực hiện dự án</w:t>
            </w:r>
          </w:p>
        </w:tc>
      </w:tr>
      <w:tr w:rsidR="00C52CE8" w:rsidRPr="00582FAB" w14:paraId="0F03AFAD" w14:textId="77777777" w:rsidTr="00491F55">
        <w:trPr>
          <w:cantSplit/>
          <w:jc w:val="center"/>
        </w:trPr>
        <w:tc>
          <w:tcPr>
            <w:tcW w:w="2381" w:type="dxa"/>
            <w:tcMar>
              <w:top w:w="80" w:type="dxa"/>
              <w:left w:w="90" w:type="dxa"/>
              <w:bottom w:w="80" w:type="dxa"/>
              <w:right w:w="90" w:type="dxa"/>
            </w:tcMar>
            <w:vAlign w:val="center"/>
          </w:tcPr>
          <w:p w14:paraId="09111FFF"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Mức vốn</w:t>
            </w:r>
          </w:p>
        </w:tc>
        <w:tc>
          <w:tcPr>
            <w:tcW w:w="3998" w:type="dxa"/>
            <w:tcMar>
              <w:top w:w="80" w:type="dxa"/>
              <w:left w:w="90" w:type="dxa"/>
              <w:bottom w:w="80" w:type="dxa"/>
              <w:right w:w="90" w:type="dxa"/>
            </w:tcMar>
            <w:vAlign w:val="center"/>
          </w:tcPr>
          <w:p w14:paraId="71052FE2"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 xml:space="preserve">Theo phương án và quyết </w:t>
            </w:r>
            <w:r w:rsidRPr="00582FAB">
              <w:rPr>
                <w:rFonts w:cs="Times New Roman"/>
                <w:spacing w:val="-4"/>
                <w:position w:val="2"/>
                <w:sz w:val="28"/>
                <w:szCs w:val="28"/>
              </w:rPr>
              <w:t>định phân bổ của cấp có thẩm quyền</w:t>
            </w:r>
          </w:p>
        </w:tc>
        <w:tc>
          <w:tcPr>
            <w:tcW w:w="2835" w:type="dxa"/>
            <w:tcMar>
              <w:top w:w="80" w:type="dxa"/>
              <w:left w:w="90" w:type="dxa"/>
              <w:bottom w:w="80" w:type="dxa"/>
              <w:right w:w="90" w:type="dxa"/>
            </w:tcMar>
            <w:vAlign w:val="center"/>
          </w:tcPr>
          <w:p w14:paraId="6F0ADE6B"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spacing w:val="-4"/>
                <w:position w:val="2"/>
                <w:sz w:val="28"/>
                <w:szCs w:val="28"/>
              </w:rPr>
              <w:t>Phù hợp mục tiêu, nhiệm vụ và tiến độ thực hiện hằng năm</w:t>
            </w:r>
          </w:p>
        </w:tc>
      </w:tr>
      <w:tr w:rsidR="00C52CE8" w:rsidRPr="00582FAB" w14:paraId="49F9ED5D" w14:textId="77777777" w:rsidTr="00491F55">
        <w:trPr>
          <w:cantSplit/>
          <w:jc w:val="center"/>
        </w:trPr>
        <w:tc>
          <w:tcPr>
            <w:tcW w:w="2381" w:type="dxa"/>
            <w:tcMar>
              <w:top w:w="80" w:type="dxa"/>
              <w:left w:w="90" w:type="dxa"/>
              <w:bottom w:w="80" w:type="dxa"/>
              <w:right w:w="90" w:type="dxa"/>
            </w:tcMar>
            <w:vAlign w:val="center"/>
          </w:tcPr>
          <w:p w14:paraId="1B773C9E"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Trách nhiệm</w:t>
            </w:r>
          </w:p>
        </w:tc>
        <w:tc>
          <w:tcPr>
            <w:tcW w:w="3998" w:type="dxa"/>
            <w:tcMar>
              <w:top w:w="80" w:type="dxa"/>
              <w:left w:w="90" w:type="dxa"/>
              <w:bottom w:w="80" w:type="dxa"/>
              <w:right w:w="90" w:type="dxa"/>
            </w:tcMar>
            <w:vAlign w:val="center"/>
          </w:tcPr>
          <w:p w14:paraId="485D38CA"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Cơ quan chủ quản, nhà trường và cơ quan liên quan chịu trách nhiệm về số liệu, hồ sơ và hiệu quả đầu tư</w:t>
            </w:r>
          </w:p>
        </w:tc>
        <w:tc>
          <w:tcPr>
            <w:tcW w:w="2835" w:type="dxa"/>
            <w:tcMar>
              <w:top w:w="80" w:type="dxa"/>
              <w:left w:w="90" w:type="dxa"/>
              <w:bottom w:w="80" w:type="dxa"/>
              <w:right w:w="90" w:type="dxa"/>
            </w:tcMar>
            <w:vAlign w:val="center"/>
          </w:tcPr>
          <w:p w14:paraId="3B586A7C"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spacing w:val="-4"/>
                <w:position w:val="2"/>
                <w:sz w:val="28"/>
                <w:szCs w:val="28"/>
              </w:rPr>
              <w:t>Tăng trách nhiệm giải trình, quản lý và khai th</w:t>
            </w:r>
            <w:r w:rsidRPr="00582FAB">
              <w:rPr>
                <w:rFonts w:cs="Times New Roman"/>
                <w:spacing w:val="-4"/>
                <w:position w:val="2"/>
                <w:sz w:val="28"/>
                <w:szCs w:val="28"/>
              </w:rPr>
              <w:t>ác tài sản sau đầu tư</w:t>
            </w:r>
          </w:p>
        </w:tc>
      </w:tr>
    </w:tbl>
    <w:p w14:paraId="5B59D53E" w14:textId="77777777" w:rsidR="00C52CE8" w:rsidRPr="00332181" w:rsidRDefault="005A3031" w:rsidP="00332181">
      <w:pPr>
        <w:keepNext/>
        <w:spacing w:before="120" w:after="120" w:line="240" w:lineRule="auto"/>
        <w:ind w:firstLine="567"/>
        <w:jc w:val="both"/>
        <w:rPr>
          <w:rFonts w:cs="Times New Roman"/>
          <w:spacing w:val="-4"/>
          <w:position w:val="2"/>
          <w:sz w:val="28"/>
          <w:szCs w:val="28"/>
        </w:rPr>
      </w:pPr>
      <w:r w:rsidRPr="00332181">
        <w:rPr>
          <w:rFonts w:cs="Times New Roman"/>
          <w:b/>
          <w:color w:val="000000"/>
          <w:spacing w:val="-4"/>
          <w:position w:val="2"/>
          <w:sz w:val="28"/>
          <w:szCs w:val="28"/>
        </w:rPr>
        <w:t>4. Chính sách về định mức phân bổ vốn ngân sách trung ương tại địa phương</w:t>
      </w:r>
    </w:p>
    <w:p w14:paraId="20568E82" w14:textId="77777777" w:rsidR="00C52CE8" w:rsidRPr="00332181" w:rsidRDefault="00DB6688" w:rsidP="00332181">
      <w:pPr>
        <w:spacing w:before="120" w:after="120" w:line="240" w:lineRule="auto"/>
        <w:ind w:firstLine="567"/>
        <w:jc w:val="both"/>
        <w:rPr>
          <w:rFonts w:cs="Times New Roman"/>
          <w:spacing w:val="-4"/>
          <w:position w:val="2"/>
          <w:sz w:val="28"/>
          <w:szCs w:val="28"/>
        </w:rPr>
      </w:pPr>
      <w:r w:rsidRPr="00332181">
        <w:rPr>
          <w:rFonts w:cs="Times New Roman"/>
          <w:color w:val="000000"/>
          <w:spacing w:val="-4"/>
          <w:position w:val="2"/>
          <w:sz w:val="28"/>
        </w:rPr>
        <w:t>- Căn cứ tổng dự toán, kế hoạch vốn được cấp có thẩm quyền giao, khối lượng nhiệm vụ và khả năng triển khai, dự thảo quy định bố trí tối đa 20% vốn đầu tư phát triển thuộc Dự án thành phần 1 cho Sở Giáo dục và Đào tạo, các đơn vị cấp tỉnh thực hiện nhiệm vụ cấp tỉnh, nhiệm vụ quy mô liên xã, phường, nhiệm vụ đặc thù và nhiệm vụ khác được cấp có thẩm quyền giao. Phần vốn còn lại được phân bổ cho các xã, phường theo tiêu chí, hệ số và phương pháp tại Điều 3 dự thảo Nghị quyết.</w:t>
      </w:r>
    </w:p>
    <w:p w14:paraId="33A5C2AE" w14:textId="77777777" w:rsidR="00C52CE8" w:rsidRPr="00332181" w:rsidRDefault="00DB6688" w:rsidP="00332181">
      <w:pPr>
        <w:spacing w:before="120" w:after="120" w:line="240" w:lineRule="auto"/>
        <w:ind w:firstLine="567"/>
        <w:jc w:val="both"/>
        <w:rPr>
          <w:rFonts w:cs="Times New Roman"/>
          <w:spacing w:val="-4"/>
          <w:position w:val="2"/>
          <w:sz w:val="28"/>
          <w:szCs w:val="28"/>
        </w:rPr>
      </w:pPr>
      <w:r w:rsidRPr="00332181">
        <w:rPr>
          <w:rFonts w:cs="Times New Roman"/>
          <w:color w:val="000000"/>
          <w:spacing w:val="-4"/>
          <w:position w:val="2"/>
          <w:sz w:val="28"/>
          <w:szCs w:val="28"/>
        </w:rPr>
        <w:lastRenderedPageBreak/>
        <w:t>- Đối với kinh phí thường xuyên, việc phân bổ thực hiện theo tiêu chí, hệ số tại Điều 7 Quyết định số 36/2026/QĐ-TTg và nhiệm vụ cụ thể của Chương trình, không xây dựng thêm công thức riêng của tỉnh nhằm bảo đảm thống nhất với quy định của Trung ương và tránh trùng lặp nguồn kinh phí.</w:t>
      </w:r>
    </w:p>
    <w:p w14:paraId="792A628D" w14:textId="77777777" w:rsidR="00C52CE8" w:rsidRPr="00332181" w:rsidRDefault="005A3031" w:rsidP="00332181">
      <w:pPr>
        <w:keepNext/>
        <w:spacing w:before="120" w:after="120" w:line="240" w:lineRule="auto"/>
        <w:ind w:firstLine="567"/>
        <w:jc w:val="both"/>
        <w:rPr>
          <w:rFonts w:cs="Times New Roman"/>
          <w:spacing w:val="-4"/>
          <w:position w:val="2"/>
          <w:sz w:val="28"/>
          <w:szCs w:val="28"/>
        </w:rPr>
      </w:pPr>
      <w:r w:rsidRPr="00332181">
        <w:rPr>
          <w:rFonts w:cs="Times New Roman"/>
          <w:b/>
          <w:color w:val="000000"/>
          <w:spacing w:val="-4"/>
          <w:position w:val="2"/>
          <w:sz w:val="28"/>
          <w:szCs w:val="28"/>
        </w:rPr>
        <w:t>5. Chính sách về vốn đối ứng</w:t>
      </w:r>
    </w:p>
    <w:p w14:paraId="6A13B727" w14:textId="77777777" w:rsidR="00C52CE8" w:rsidRPr="00582FAB" w:rsidRDefault="00DB6688" w:rsidP="00332181">
      <w:pPr>
        <w:spacing w:before="120" w:after="120" w:line="240" w:lineRule="auto"/>
        <w:ind w:firstLine="567"/>
        <w:jc w:val="both"/>
        <w:rPr>
          <w:rFonts w:cs="Times New Roman"/>
          <w:spacing w:val="-6"/>
          <w:position w:val="2"/>
          <w:sz w:val="28"/>
          <w:szCs w:val="28"/>
        </w:rPr>
      </w:pPr>
      <w:r w:rsidRPr="00582FAB">
        <w:rPr>
          <w:rFonts w:cs="Times New Roman"/>
          <w:color w:val="000000"/>
          <w:spacing w:val="-6"/>
          <w:position w:val="2"/>
          <w:sz w:val="28"/>
        </w:rPr>
        <w:t>- Tỷ lệ vốn đối ứng từ ngân sách tỉnh được xác định theo công thức Tđư = Ttt × Hđư. Theo dự thảo Nghị quyết, tỷ lệ vốn đối ứng tối thiểu áp dụng chung Ttt là 25,82%; Thái Nguyên thuộc nhóm địa phương có tỷ lệ số bổ sung cân đối so với tổng chi cân đối ngân sách địa phương dưới 40%, áp dụng hệ số Hđư = 1,5. Tỷ lệ vốn đối ứng của ngân sách tỉnh là 38,73% so với vốn ngân sách trung ương hỗ trợ thuộc phạm vi phải đối ứng.</w:t>
      </w:r>
    </w:p>
    <w:tbl>
      <w:tblPr>
        <w:tblW w:w="0" w:type="auto"/>
        <w:jc w:val="center"/>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Look w:val="04A0" w:firstRow="1" w:lastRow="0" w:firstColumn="1" w:lastColumn="0" w:noHBand="0" w:noVBand="1"/>
      </w:tblPr>
      <w:tblGrid>
        <w:gridCol w:w="2948"/>
        <w:gridCol w:w="1700"/>
        <w:gridCol w:w="4535"/>
      </w:tblGrid>
      <w:tr w:rsidR="00C52CE8" w:rsidRPr="00582FAB" w14:paraId="13C1DA10" w14:textId="77777777">
        <w:trPr>
          <w:cantSplit/>
          <w:tblHeader/>
          <w:jc w:val="center"/>
        </w:trPr>
        <w:tc>
          <w:tcPr>
            <w:tcW w:w="2948" w:type="dxa"/>
            <w:shd w:val="clear" w:color="auto" w:fill="D9E2F3"/>
            <w:tcMar>
              <w:top w:w="90" w:type="dxa"/>
              <w:left w:w="90" w:type="dxa"/>
              <w:bottom w:w="90" w:type="dxa"/>
              <w:right w:w="90" w:type="dxa"/>
            </w:tcMar>
            <w:vAlign w:val="center"/>
          </w:tcPr>
          <w:p w14:paraId="11663DCB"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b/>
                <w:spacing w:val="-4"/>
                <w:position w:val="2"/>
                <w:sz w:val="28"/>
                <w:szCs w:val="28"/>
              </w:rPr>
              <w:t>Chỉ tiêu</w:t>
            </w:r>
          </w:p>
        </w:tc>
        <w:tc>
          <w:tcPr>
            <w:tcW w:w="1700" w:type="dxa"/>
            <w:shd w:val="clear" w:color="auto" w:fill="D9E2F3"/>
            <w:tcMar>
              <w:top w:w="90" w:type="dxa"/>
              <w:left w:w="90" w:type="dxa"/>
              <w:bottom w:w="90" w:type="dxa"/>
              <w:right w:w="90" w:type="dxa"/>
            </w:tcMar>
            <w:vAlign w:val="center"/>
          </w:tcPr>
          <w:p w14:paraId="1A5D5A6F"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b/>
                <w:spacing w:val="-4"/>
                <w:position w:val="2"/>
                <w:sz w:val="28"/>
                <w:szCs w:val="28"/>
              </w:rPr>
              <w:t>Giá trị</w:t>
            </w:r>
          </w:p>
        </w:tc>
        <w:tc>
          <w:tcPr>
            <w:tcW w:w="4535" w:type="dxa"/>
            <w:shd w:val="clear" w:color="auto" w:fill="D9E2F3"/>
            <w:tcMar>
              <w:top w:w="90" w:type="dxa"/>
              <w:left w:w="90" w:type="dxa"/>
              <w:bottom w:w="90" w:type="dxa"/>
              <w:right w:w="90" w:type="dxa"/>
            </w:tcMar>
            <w:vAlign w:val="center"/>
          </w:tcPr>
          <w:p w14:paraId="0A6304F5"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b/>
                <w:spacing w:val="-4"/>
                <w:position w:val="2"/>
                <w:sz w:val="28"/>
                <w:szCs w:val="28"/>
              </w:rPr>
              <w:t>Cách xác định</w:t>
            </w:r>
          </w:p>
        </w:tc>
      </w:tr>
      <w:tr w:rsidR="00C52CE8" w:rsidRPr="00582FAB" w14:paraId="4FECCB6B" w14:textId="77777777">
        <w:trPr>
          <w:cantSplit/>
          <w:jc w:val="center"/>
        </w:trPr>
        <w:tc>
          <w:tcPr>
            <w:tcW w:w="2948" w:type="dxa"/>
            <w:tcMar>
              <w:top w:w="80" w:type="dxa"/>
              <w:left w:w="90" w:type="dxa"/>
              <w:bottom w:w="80" w:type="dxa"/>
              <w:right w:w="90" w:type="dxa"/>
            </w:tcMar>
            <w:vAlign w:val="center"/>
          </w:tcPr>
          <w:p w14:paraId="0ED74DFD"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Tỷ lệ đối ứng tối thiểu áp dụng chung (Ttt)</w:t>
            </w:r>
          </w:p>
        </w:tc>
        <w:tc>
          <w:tcPr>
            <w:tcW w:w="1700" w:type="dxa"/>
            <w:tcMar>
              <w:top w:w="80" w:type="dxa"/>
              <w:left w:w="90" w:type="dxa"/>
              <w:bottom w:w="80" w:type="dxa"/>
              <w:right w:w="90" w:type="dxa"/>
            </w:tcMar>
            <w:vAlign w:val="center"/>
          </w:tcPr>
          <w:p w14:paraId="74D7A2E5"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spacing w:val="-4"/>
                <w:position w:val="2"/>
                <w:sz w:val="28"/>
                <w:szCs w:val="28"/>
              </w:rPr>
              <w:t>25,82%</w:t>
            </w:r>
          </w:p>
        </w:tc>
        <w:tc>
          <w:tcPr>
            <w:tcW w:w="4535" w:type="dxa"/>
            <w:tcMar>
              <w:top w:w="80" w:type="dxa"/>
              <w:left w:w="90" w:type="dxa"/>
              <w:bottom w:w="80" w:type="dxa"/>
              <w:right w:w="90" w:type="dxa"/>
            </w:tcMar>
            <w:vAlign w:val="center"/>
          </w:tcPr>
          <w:p w14:paraId="0F91300B"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Theo cơ cấu nguồn vốn quy định tại điểm a khoản 4 Điều 1 Nghị quyết số 249/2025/QH15</w:t>
            </w:r>
          </w:p>
        </w:tc>
      </w:tr>
      <w:tr w:rsidR="00C52CE8" w:rsidRPr="00582FAB" w14:paraId="15AA5914" w14:textId="77777777">
        <w:trPr>
          <w:cantSplit/>
          <w:jc w:val="center"/>
        </w:trPr>
        <w:tc>
          <w:tcPr>
            <w:tcW w:w="2948" w:type="dxa"/>
            <w:tcMar>
              <w:top w:w="80" w:type="dxa"/>
              <w:left w:w="90" w:type="dxa"/>
              <w:bottom w:w="80" w:type="dxa"/>
              <w:right w:w="90" w:type="dxa"/>
            </w:tcMar>
            <w:vAlign w:val="center"/>
          </w:tcPr>
          <w:p w14:paraId="4A44B544"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Hệ số điều chỉnh của tỉnh (Hđư)</w:t>
            </w:r>
          </w:p>
        </w:tc>
        <w:tc>
          <w:tcPr>
            <w:tcW w:w="1700" w:type="dxa"/>
            <w:tcMar>
              <w:top w:w="80" w:type="dxa"/>
              <w:left w:w="90" w:type="dxa"/>
              <w:bottom w:w="80" w:type="dxa"/>
              <w:right w:w="90" w:type="dxa"/>
            </w:tcMar>
            <w:vAlign w:val="center"/>
          </w:tcPr>
          <w:p w14:paraId="48EAD309"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spacing w:val="-4"/>
                <w:position w:val="2"/>
                <w:sz w:val="28"/>
                <w:szCs w:val="28"/>
              </w:rPr>
              <w:t>1,5</w:t>
            </w:r>
          </w:p>
        </w:tc>
        <w:tc>
          <w:tcPr>
            <w:tcW w:w="4535" w:type="dxa"/>
            <w:tcMar>
              <w:top w:w="80" w:type="dxa"/>
              <w:left w:w="90" w:type="dxa"/>
              <w:bottom w:w="80" w:type="dxa"/>
              <w:right w:w="90" w:type="dxa"/>
            </w:tcMar>
            <w:vAlign w:val="center"/>
          </w:tcPr>
          <w:p w14:paraId="73AED83C"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 xml:space="preserve">Nhóm địa </w:t>
            </w:r>
            <w:r w:rsidRPr="00582FAB">
              <w:rPr>
                <w:rFonts w:cs="Times New Roman"/>
                <w:spacing w:val="-4"/>
                <w:position w:val="2"/>
                <w:sz w:val="28"/>
                <w:szCs w:val="28"/>
              </w:rPr>
              <w:t>phương có tỷ lệ số bổ sung cân đối so với tổng chi cân đối ngân sách địa phương dưới 40%</w:t>
            </w:r>
          </w:p>
        </w:tc>
      </w:tr>
      <w:tr w:rsidR="00C52CE8" w:rsidRPr="00582FAB" w14:paraId="2AC0388B" w14:textId="77777777">
        <w:trPr>
          <w:cantSplit/>
          <w:jc w:val="center"/>
        </w:trPr>
        <w:tc>
          <w:tcPr>
            <w:tcW w:w="2948" w:type="dxa"/>
            <w:tcMar>
              <w:top w:w="80" w:type="dxa"/>
              <w:left w:w="90" w:type="dxa"/>
              <w:bottom w:w="80" w:type="dxa"/>
              <w:right w:w="90" w:type="dxa"/>
            </w:tcMar>
            <w:vAlign w:val="center"/>
          </w:tcPr>
          <w:p w14:paraId="432821AB"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Tỷ lệ đối ứng của ngân sách tỉnh (Tđư)</w:t>
            </w:r>
          </w:p>
        </w:tc>
        <w:tc>
          <w:tcPr>
            <w:tcW w:w="1700" w:type="dxa"/>
            <w:tcMar>
              <w:top w:w="80" w:type="dxa"/>
              <w:left w:w="90" w:type="dxa"/>
              <w:bottom w:w="80" w:type="dxa"/>
              <w:right w:w="90" w:type="dxa"/>
            </w:tcMar>
            <w:vAlign w:val="center"/>
          </w:tcPr>
          <w:p w14:paraId="75A068F2"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spacing w:val="-4"/>
                <w:position w:val="2"/>
                <w:sz w:val="28"/>
                <w:szCs w:val="28"/>
              </w:rPr>
              <w:t>38,73%</w:t>
            </w:r>
          </w:p>
        </w:tc>
        <w:tc>
          <w:tcPr>
            <w:tcW w:w="4535" w:type="dxa"/>
            <w:tcMar>
              <w:top w:w="80" w:type="dxa"/>
              <w:left w:w="90" w:type="dxa"/>
              <w:bottom w:w="80" w:type="dxa"/>
              <w:right w:w="90" w:type="dxa"/>
            </w:tcMar>
            <w:vAlign w:val="center"/>
          </w:tcPr>
          <w:p w14:paraId="25E7053A"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Tđư = Ttt × Hđư = 25,82% × 1,5</w:t>
            </w:r>
          </w:p>
        </w:tc>
      </w:tr>
      <w:tr w:rsidR="00C52CE8" w:rsidRPr="00582FAB" w14:paraId="7D6D00C0" w14:textId="77777777">
        <w:trPr>
          <w:cantSplit/>
          <w:jc w:val="center"/>
        </w:trPr>
        <w:tc>
          <w:tcPr>
            <w:tcW w:w="2948" w:type="dxa"/>
            <w:tcMar>
              <w:top w:w="80" w:type="dxa"/>
              <w:left w:w="90" w:type="dxa"/>
              <w:bottom w:w="80" w:type="dxa"/>
              <w:right w:w="90" w:type="dxa"/>
            </w:tcMar>
            <w:vAlign w:val="center"/>
          </w:tcPr>
          <w:p w14:paraId="2B46085C"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Số vốn đối ứng ngân sách tỉnh (Vđư)</w:t>
            </w:r>
          </w:p>
        </w:tc>
        <w:tc>
          <w:tcPr>
            <w:tcW w:w="1700" w:type="dxa"/>
            <w:tcMar>
              <w:top w:w="80" w:type="dxa"/>
              <w:left w:w="90" w:type="dxa"/>
              <w:bottom w:w="80" w:type="dxa"/>
              <w:right w:w="90" w:type="dxa"/>
            </w:tcMar>
            <w:vAlign w:val="center"/>
          </w:tcPr>
          <w:p w14:paraId="38BB7F6C" w14:textId="77777777" w:rsidR="00313967" w:rsidRPr="00582FAB" w:rsidRDefault="005A3031" w:rsidP="00332181">
            <w:pPr>
              <w:spacing w:before="120" w:after="120" w:line="240" w:lineRule="auto"/>
              <w:jc w:val="center"/>
              <w:rPr>
                <w:rFonts w:cs="Times New Roman"/>
                <w:spacing w:val="-4"/>
                <w:position w:val="2"/>
                <w:sz w:val="28"/>
                <w:szCs w:val="28"/>
              </w:rPr>
            </w:pPr>
            <w:r w:rsidRPr="00582FAB">
              <w:rPr>
                <w:rFonts w:cs="Times New Roman"/>
                <w:spacing w:val="-4"/>
                <w:position w:val="2"/>
                <w:sz w:val="28"/>
                <w:szCs w:val="28"/>
              </w:rPr>
              <w:t>VNSTW × 38,73%</w:t>
            </w:r>
          </w:p>
        </w:tc>
        <w:tc>
          <w:tcPr>
            <w:tcW w:w="4535" w:type="dxa"/>
            <w:tcMar>
              <w:top w:w="80" w:type="dxa"/>
              <w:left w:w="90" w:type="dxa"/>
              <w:bottom w:w="80" w:type="dxa"/>
              <w:right w:w="90" w:type="dxa"/>
            </w:tcMar>
            <w:vAlign w:val="center"/>
          </w:tcPr>
          <w:p w14:paraId="0C142F73" w14:textId="77777777" w:rsidR="00313967" w:rsidRPr="00582FAB" w:rsidRDefault="005A3031" w:rsidP="00332181">
            <w:pPr>
              <w:spacing w:before="120" w:after="120" w:line="240" w:lineRule="auto"/>
              <w:rPr>
                <w:rFonts w:cs="Times New Roman"/>
                <w:spacing w:val="-4"/>
                <w:position w:val="2"/>
                <w:sz w:val="28"/>
                <w:szCs w:val="28"/>
              </w:rPr>
            </w:pPr>
            <w:r w:rsidRPr="00582FAB">
              <w:rPr>
                <w:rFonts w:cs="Times New Roman"/>
                <w:spacing w:val="-4"/>
                <w:position w:val="2"/>
                <w:sz w:val="28"/>
                <w:szCs w:val="28"/>
              </w:rPr>
              <w:t>Tính theo vốn ngân sách trung ương bổ</w:t>
            </w:r>
            <w:r w:rsidRPr="00582FAB">
              <w:rPr>
                <w:rFonts w:cs="Times New Roman"/>
                <w:spacing w:val="-4"/>
                <w:position w:val="2"/>
                <w:sz w:val="28"/>
                <w:szCs w:val="28"/>
              </w:rPr>
              <w:t xml:space="preserve"> sung có mục tiêu được giao trong năm hoặc giai đoạn kế hoạch</w:t>
            </w:r>
          </w:p>
        </w:tc>
      </w:tr>
    </w:tbl>
    <w:p w14:paraId="2114093F" w14:textId="77777777" w:rsidR="00C52CE8" w:rsidRPr="00332181" w:rsidRDefault="00DB6688"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rPr>
        <w:t>- Số vốn đối ứng ngân sách tỉnh được xác định theo công thức Vđư = VNSTW × Tđư. Vốn đối ứng phân bổ cho các xã thực hiện Dự án thành phần 1 được xác định theo tiêu chí, hệ số và phương pháp tại Điều 3; đối với nhiệm vụ cấp tỉnh, Sở Giáo dục và Đào tạo chủ trì tổng hợp, đề xuất, gửi Sở Tài chính thẩm định, trình cấp có thẩm quyền quyết định. Đối với dự án của trường cao đẳng công lập, tỉnh bố trí vốn đối ứng và các nguồn vốn hợp pháp khác theo quy định.</w:t>
      </w:r>
    </w:p>
    <w:p w14:paraId="18B38A8F"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szCs w:val="28"/>
        </w:rPr>
        <w:t>6. Chính sách phân cấp cho Hội đồng nhân dân cấp xã</w:t>
      </w:r>
    </w:p>
    <w:p w14:paraId="3AD74D2B"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rPr>
        <w:t>Việc Hội đồng nhân dân cấp xã quyết định phân bổ, điều chỉnh chi tiết kế hoạch đầu tư công trung hạn, hằng năm và dự toán chi thường xuyên của Chương trình được thực hiện theo Nghị quyết số 29/</w:t>
      </w:r>
      <w:r w:rsidRPr="00332181">
        <w:rPr>
          <w:rFonts w:cs="Times New Roman"/>
          <w:color w:val="000000"/>
          <w:spacing w:val="-4"/>
          <w:position w:val="2"/>
          <w:sz w:val="28"/>
        </w:rPr>
        <w:t>2026/NQ-HĐND ngày 09 tháng 6 năm 2026 của Hội đồng nhân dân tỉnh. Ủy ban nhân dân cấp xã có trách nhiệm tổ chức thực hiện, báo cáo kết quả và kịp thời đề xuất điều chỉnh vốn đối với nhiệm vụ không còn nhu cầu, sử dụng vốn không hiệu quả hoặc chậm tiến độ.</w:t>
      </w:r>
    </w:p>
    <w:p w14:paraId="70B82D74"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szCs w:val="28"/>
        </w:rPr>
        <w:lastRenderedPageBreak/>
        <w:t>III. ĐÁNH GIÁ TÁC ĐỘNG CỦA CÁC CHÍNH SÁCH</w:t>
      </w:r>
    </w:p>
    <w:p w14:paraId="64B4BC3D"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szCs w:val="28"/>
        </w:rPr>
        <w:t>1. Tác động của chính sách về nguyên tắc phân bổ và thứ tự ưu tiên</w:t>
      </w:r>
    </w:p>
    <w:p w14:paraId="04A66F2B"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a) Tác động kinh tế, ngân sách</w:t>
      </w:r>
    </w:p>
    <w:p w14:paraId="00037388"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Việc ưu tiên nhiệm vụ cấp bách, dự án đủ thủ tục và có khả năng giải ngân làm giảm chi phí cơ hội của vốn đầu tư côn</w:t>
      </w:r>
      <w:r w:rsidRPr="00332181">
        <w:rPr>
          <w:rFonts w:cs="Times New Roman"/>
          <w:color w:val="000000"/>
          <w:spacing w:val="-4"/>
          <w:position w:val="2"/>
          <w:sz w:val="28"/>
          <w:szCs w:val="28"/>
        </w:rPr>
        <w:t>g, hạn chế bố trí vốn cho dự án chưa sẵn sàng hoặc không có khả năng hoàn thành. Cơ chế điều chỉnh vốn từ nơi không còn nhu cầu, chậm tiến độ sang nơi có nhu cầu và khả năng thực hiện giúp tăng tỷ lệ giải ngân, giảm vốn tồn đọng và nâng cao hiệu suất sử dụ</w:t>
      </w:r>
      <w:r w:rsidRPr="00332181">
        <w:rPr>
          <w:rFonts w:cs="Times New Roman"/>
          <w:color w:val="000000"/>
          <w:spacing w:val="-4"/>
          <w:position w:val="2"/>
          <w:sz w:val="28"/>
          <w:szCs w:val="28"/>
        </w:rPr>
        <w:t>ng tài sản công.</w:t>
      </w:r>
    </w:p>
    <w:p w14:paraId="1F73D0A5"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b) Tác động xã hội</w:t>
      </w:r>
    </w:p>
    <w:p w14:paraId="3918122D"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 xml:space="preserve">Ưu tiên xã khó khăn, vùng đồng bào dân tộc thiểu số và miền núi, xã an toàn khu và công trình mất an toàn góp phần thu hẹp chênh lệch điều kiện học tập giữa các địa bàn. Việc giải quyết phòng học tạm, nhờ, mượn và điều </w:t>
      </w:r>
      <w:r w:rsidRPr="00332181">
        <w:rPr>
          <w:rFonts w:cs="Times New Roman"/>
          <w:color w:val="000000"/>
          <w:spacing w:val="-4"/>
          <w:position w:val="2"/>
          <w:sz w:val="28"/>
          <w:szCs w:val="28"/>
        </w:rPr>
        <w:t>kiện tối thiểu hỗ trợ duy trì sĩ số, giảm nguy cơ bỏ học, cải thiện môi trường làm việc của giáo viên và bảo đảm quyền học tập an toàn của trẻ em, học sinh.</w:t>
      </w:r>
    </w:p>
    <w:p w14:paraId="6B7E0D8B"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c) Tác động quản trị và rủi ro</w:t>
      </w:r>
    </w:p>
    <w:p w14:paraId="5DDA70B3"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Chính sách tạo căn cứ thống nhất cho lập, thẩm định, quyết định và g</w:t>
      </w:r>
      <w:r w:rsidRPr="00332181">
        <w:rPr>
          <w:rFonts w:cs="Times New Roman"/>
          <w:color w:val="000000"/>
          <w:spacing w:val="-4"/>
          <w:position w:val="2"/>
          <w:sz w:val="28"/>
          <w:szCs w:val="28"/>
        </w:rPr>
        <w:t>iám sát phương án vốn; không phát sinh thủ tục hành chính mới đối với người dân, doanh nghiệp. Rủi ro là xác định nhu cầu vượt khả năng thực hiện, phân bổ theo áp lực cục bộ hoặc điều chỉnh thiếu căn cứ. Giải pháp kiểm soát gồm chuẩn hóa dữ liệu, công khai</w:t>
      </w:r>
      <w:r w:rsidRPr="00332181">
        <w:rPr>
          <w:rFonts w:cs="Times New Roman"/>
          <w:color w:val="000000"/>
          <w:spacing w:val="-4"/>
          <w:position w:val="2"/>
          <w:sz w:val="28"/>
          <w:szCs w:val="28"/>
        </w:rPr>
        <w:t xml:space="preserve"> căn cứ tính toán, kiểm tra hồ sơ dự án, gắn phân bổ năm sau với kết quả giải ngân, nghiệm thu và hiệu quả sử dụng tài sản.</w:t>
      </w:r>
    </w:p>
    <w:p w14:paraId="20226FC0"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szCs w:val="28"/>
        </w:rPr>
        <w:t>2. Tác động của phương pháp phân bổ vốn đầu tư công cho các xã</w:t>
      </w:r>
    </w:p>
    <w:p w14:paraId="6425E1BA"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a) Tác động về công bằng và hiệu quả phân bổ</w:t>
      </w:r>
    </w:p>
    <w:p w14:paraId="1C5199A1"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Phương pháp tính điểm lư</w:t>
      </w:r>
      <w:r w:rsidRPr="00332181">
        <w:rPr>
          <w:rFonts w:cs="Times New Roman"/>
          <w:color w:val="000000"/>
          <w:spacing w:val="-4"/>
          <w:position w:val="2"/>
          <w:sz w:val="28"/>
          <w:szCs w:val="28"/>
        </w:rPr>
        <w:t>ợng hóa được ba cấp độ nhu cầu đầu tư, đồng thời bổ sung Mj để phản ánh khả năng tự cân đối ngân sách và Kj để phản ánh mức độ khó khăn của địa bàn. So với phương án chia bình quân, công thức mới hướng nguồn lực nhiều hơn đến địa bàn có nhu cầu lớn, ngân s</w:t>
      </w:r>
      <w:r w:rsidRPr="00332181">
        <w:rPr>
          <w:rFonts w:cs="Times New Roman"/>
          <w:color w:val="000000"/>
          <w:spacing w:val="-4"/>
          <w:position w:val="2"/>
          <w:sz w:val="28"/>
          <w:szCs w:val="28"/>
        </w:rPr>
        <w:t>ách khó khăn và chi phí đầu tư cao. Hệ số 1,3 đối với kiên cố hóa và 1,2 đối với phổ cập, học 2 buổi/ngày thể hiện rõ thứ tự ưu tiên của Chương trình.</w:t>
      </w:r>
    </w:p>
    <w:p w14:paraId="017F6F0A"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b) Tác động đối với nhóm yếu thế và bình đẳng giới</w:t>
      </w:r>
    </w:p>
    <w:p w14:paraId="10D372EE"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Chính sách có tác động tích cực đến học sinh dân tộc t</w:t>
      </w:r>
      <w:r w:rsidRPr="00332181">
        <w:rPr>
          <w:rFonts w:cs="Times New Roman"/>
          <w:color w:val="000000"/>
          <w:spacing w:val="-4"/>
          <w:position w:val="2"/>
          <w:sz w:val="28"/>
          <w:szCs w:val="28"/>
        </w:rPr>
        <w:t>hiểu số, học sinh ở vùng khó khăn, học sinh khuyết tật, học sinh nội trú và giáo viên công tác xa trung tâm. Khi lập danh mục dự án cần lồng ghép yêu cầu tiếp cận đối với người khuyết tật, nhà vệ sinh phù hợp giới, nước sạch, an toàn trường học và phòng, c</w:t>
      </w:r>
      <w:r w:rsidRPr="00332181">
        <w:rPr>
          <w:rFonts w:cs="Times New Roman"/>
          <w:color w:val="000000"/>
          <w:spacing w:val="-4"/>
          <w:position w:val="2"/>
          <w:sz w:val="28"/>
          <w:szCs w:val="28"/>
        </w:rPr>
        <w:t>hống bạo lực học đường. Chính sách không tạo phân biệt đối xử về giới; tác động gián tiếp tích cực đối với học sinh nữ thông qua điều kiện vệ sinh, nội trú và an toàn được cải thiện.</w:t>
      </w:r>
    </w:p>
    <w:p w14:paraId="1AECD2F4"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c) Tác động môi trường</w:t>
      </w:r>
    </w:p>
    <w:p w14:paraId="0A65AC5B"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Hoạt động xây dựng, sửa chữa có thể phát sinh bụi,</w:t>
      </w:r>
      <w:r w:rsidRPr="00332181">
        <w:rPr>
          <w:rFonts w:cs="Times New Roman"/>
          <w:color w:val="000000"/>
          <w:spacing w:val="-4"/>
          <w:position w:val="2"/>
          <w:sz w:val="28"/>
          <w:szCs w:val="28"/>
        </w:rPr>
        <w:t xml:space="preserve"> tiếng ồn, chất thải xây dựng và ảnh hưởng tạm thời đến hoạt động dạy học. Dự án phải tuân thủ pháp luật về bảo vệ môi trường, xây dựng, phòng cháy, chữa cháy; ưu tiên thiết kế tiết kiệm năng lượng, </w:t>
      </w:r>
      <w:r w:rsidRPr="00332181">
        <w:rPr>
          <w:rFonts w:cs="Times New Roman"/>
          <w:color w:val="000000"/>
          <w:spacing w:val="-4"/>
          <w:position w:val="2"/>
          <w:sz w:val="28"/>
          <w:szCs w:val="28"/>
        </w:rPr>
        <w:lastRenderedPageBreak/>
        <w:t>thông gió và chiếu sáng tự nhiên, sử dụng vật liệu bền vữ</w:t>
      </w:r>
      <w:r w:rsidRPr="00332181">
        <w:rPr>
          <w:rFonts w:cs="Times New Roman"/>
          <w:color w:val="000000"/>
          <w:spacing w:val="-4"/>
          <w:position w:val="2"/>
          <w:sz w:val="28"/>
          <w:szCs w:val="28"/>
        </w:rPr>
        <w:t>ng, tổ chức thi công phù hợp với năm học.</w:t>
      </w:r>
      <w:bookmarkStart w:id="0" w:name="_GoBack"/>
      <w:bookmarkEnd w:id="0"/>
    </w:p>
    <w:p w14:paraId="7991C262"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d) Rủi ro kỹ thuật của công thức và biện pháp kiểm soát</w:t>
      </w:r>
    </w:p>
    <w:p w14:paraId="67DB2F4F"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Kết quả phân bổ phụ thuộc trực tiếp vào độ chính xác của Pkch, Ppcgd, Pthiếu, Mj và Kj. Sai số, trùng lặp hạng mục hoặc phân loại địa bàn không đúng có thể là</w:t>
      </w:r>
      <w:r w:rsidRPr="00332181">
        <w:rPr>
          <w:rFonts w:cs="Times New Roman"/>
          <w:color w:val="000000"/>
          <w:spacing w:val="-4"/>
          <w:position w:val="2"/>
          <w:sz w:val="28"/>
          <w:szCs w:val="28"/>
        </w:rPr>
        <w:t xml:space="preserve">m thay đổi đáng kể tỷ trọng vốn. Vì vậy, cần ban hành bộ tiêu chí kiểm đếm thống nhất, quy định hồ sơ minh chứng, kiểm tra chéo giữa Sở Giáo dục và Đào tạo, Sở Tài chính và cấp xã, công khai bảng tính điểm, đồng thời rà soát trường hợp đặc biệt có nguy cơ </w:t>
      </w:r>
      <w:r w:rsidRPr="00332181">
        <w:rPr>
          <w:rFonts w:cs="Times New Roman"/>
          <w:color w:val="000000"/>
          <w:spacing w:val="-4"/>
          <w:position w:val="2"/>
          <w:sz w:val="28"/>
          <w:szCs w:val="28"/>
        </w:rPr>
        <w:t>mất an toàn để xử lý kịp thời.</w:t>
      </w:r>
    </w:p>
    <w:p w14:paraId="5EB2DC1D"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rPr>
        <w:t>3. Tác động của chính sách phân bổ cho Sở Giáo dục và Đào tạo, các đơn vị cấp tỉnh và trường cao đẳng công lập</w:t>
      </w:r>
    </w:p>
    <w:p w14:paraId="0EB32C64"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a) Đối với nhiệm vụ cấp tỉnh</w:t>
      </w:r>
    </w:p>
    <w:p w14:paraId="0ABAA25E" w14:textId="77777777" w:rsidR="00C52CE8" w:rsidRPr="00582FAB" w:rsidRDefault="005A3031" w:rsidP="00332181">
      <w:pPr>
        <w:spacing w:before="120" w:after="120" w:line="240" w:lineRule="auto"/>
        <w:ind w:firstLine="562"/>
        <w:jc w:val="both"/>
        <w:rPr>
          <w:rFonts w:cs="Times New Roman"/>
          <w:spacing w:val="-6"/>
          <w:position w:val="2"/>
          <w:sz w:val="28"/>
          <w:szCs w:val="28"/>
        </w:rPr>
      </w:pPr>
      <w:r w:rsidRPr="00582FAB">
        <w:rPr>
          <w:rFonts w:cs="Times New Roman"/>
          <w:color w:val="000000"/>
          <w:spacing w:val="-6"/>
          <w:position w:val="2"/>
          <w:sz w:val="28"/>
        </w:rPr>
        <w:t>Quy định mức tối đa 20% vốn đầu tư phát triển thuộc Dự án thành phần 1 tạo giới hạn r</w:t>
      </w:r>
      <w:r w:rsidRPr="00582FAB">
        <w:rPr>
          <w:rFonts w:cs="Times New Roman"/>
          <w:color w:val="000000"/>
          <w:spacing w:val="-6"/>
          <w:position w:val="2"/>
          <w:sz w:val="28"/>
        </w:rPr>
        <w:t>õ ràng cho nhiệm vụ cấp tỉnh, vừa bảo đảm nguồn lực thực hiện nhiệm vụ quy mô liên xã, phường, nhiệm vụ đặc thù, vừa dành phần lớn nguồn vốn cho các xã, phường. Tác động tích cực là tăng tính chủ động và khả năng điều phối chung; rủi ro là lựa chọn nhiệm v</w:t>
      </w:r>
      <w:r w:rsidRPr="00582FAB">
        <w:rPr>
          <w:rFonts w:cs="Times New Roman"/>
          <w:color w:val="000000"/>
          <w:spacing w:val="-6"/>
          <w:position w:val="2"/>
          <w:sz w:val="28"/>
        </w:rPr>
        <w:t>ụ cấp tỉnh chưa thật sự cấp thiết hoặc thiếu đầu ra rõ ràng. Vì vậy, từng nhiệm vụ phải thuyết minh phạm vi thụ hưởng, sản phẩm, dự toán, tiến độ và khả năng giải ngân.</w:t>
      </w:r>
    </w:p>
    <w:p w14:paraId="34F39FCE"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rPr>
        <w:t>b) Đối với trường cao đẳng công lập</w:t>
      </w:r>
    </w:p>
    <w:p w14:paraId="01466966"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rPr>
        <w:t>Việc áp dụng tiêu chí, hệ số và phương pháp tại Điề</w:t>
      </w:r>
      <w:r w:rsidRPr="00332181">
        <w:rPr>
          <w:rFonts w:cs="Times New Roman"/>
          <w:color w:val="000000"/>
          <w:spacing w:val="-4"/>
          <w:position w:val="2"/>
          <w:sz w:val="28"/>
        </w:rPr>
        <w:t>u 5 Quyết định số 36/2026/QĐ-TTg giúp lựa chọn dự án trên cơ sở định hướng phát triển, quy mô đào tạo, mức độ đạt chuẩn, nhu cầu nâng cấp cơ sở vật chất và ngành, nghề trọng điểm. Tác động dài hạn là nâng cao chất lượng đào tạo nghề, năng lực thực hành, kh</w:t>
      </w:r>
      <w:r w:rsidRPr="00332181">
        <w:rPr>
          <w:rFonts w:cs="Times New Roman"/>
          <w:color w:val="000000"/>
          <w:spacing w:val="-4"/>
          <w:position w:val="2"/>
          <w:sz w:val="28"/>
        </w:rPr>
        <w:t>ả năng đáp ứng nhu cầu nhân lực kỹ thuật và tăng liên kết giữa cơ sở đào tạo với doanh nghiệp.</w:t>
      </w:r>
    </w:p>
    <w:p w14:paraId="05460D14"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c) Rủi ro và giải pháp</w:t>
      </w:r>
    </w:p>
    <w:p w14:paraId="6B707362"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rPr>
        <w:t>Rủi ro gồm số liệu đào tạo, mức độ đạt chuẩn hoặc nhu cầu đầu tư chưa chính xác; thiết bị đầu tư nhưng khai thác thấp; dự án vượt khả năng</w:t>
      </w:r>
      <w:r w:rsidRPr="00332181">
        <w:rPr>
          <w:rFonts w:cs="Times New Roman"/>
          <w:color w:val="000000"/>
          <w:spacing w:val="-4"/>
          <w:position w:val="2"/>
          <w:sz w:val="28"/>
        </w:rPr>
        <w:t xml:space="preserve"> bố trí vốn đối ứng và chi phí vận hành, bảo trì. Cần thẩm định phương án tài chính, công suất sử dụng, nhu cầu ngành nghề, kế hoạch vận hành và bảo trì; theo dõi số người học được thụ hưởng, tỷ lệ sử dụng thiết bị, kết quả đào tạo và hợp tác doanh nghiệp </w:t>
      </w:r>
      <w:r w:rsidRPr="00332181">
        <w:rPr>
          <w:rFonts w:cs="Times New Roman"/>
          <w:color w:val="000000"/>
          <w:spacing w:val="-4"/>
          <w:position w:val="2"/>
          <w:sz w:val="28"/>
        </w:rPr>
        <w:t>sau đầu tư.</w:t>
      </w:r>
    </w:p>
    <w:p w14:paraId="54076800"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szCs w:val="28"/>
        </w:rPr>
        <w:t>4. Tác động của chính sách phân bổ vốn ngân sách trung ương tại địa phương và kinh phí thường xuyên</w:t>
      </w:r>
    </w:p>
    <w:p w14:paraId="3B2DAA15" w14:textId="77777777" w:rsidR="00C52CE8" w:rsidRPr="00332181" w:rsidRDefault="00DB6688"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rPr>
        <w:t>- Quy định mức tối đa 20% cho nhiệm vụ cấp tỉnh giúp phương án vốn có giới hạn, minh bạch và bảo đảm phần vốn chủ yếu được phân bổ trực tiếp cho các xã, phường theo công thức. Mức thực tế dành cho cấp tỉnh vẫn phụ thuộc khối lượng nhiệm vụ và khả năng triển khai, không mặc nhiên phải bố trí đủ 20%. Đối với kinh phí thường xuyên, áp dụng tiêu chí, hệ số của Quyết định số 36/2026/QĐ-TTg bảo đảm thống nhất pháp luật và tránh trùng lặp nguồn kinh phí.</w:t>
      </w:r>
    </w:p>
    <w:p w14:paraId="61E2B88D" w14:textId="77777777" w:rsidR="00C52CE8" w:rsidRPr="00332181" w:rsidRDefault="00DB6688"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 Mặt hạn chế là khối lượng nhiệm vụ cấp tỉnh có thể biến động và khó so sánh nếu thiếu bộ chỉ số đầu ra. Cần lập danh mục nhiệm vụ, dự toán chi tiết, quy mô đối tượng thụ hưởng, sản phẩm và thời hạn hoàn thành; công khai tỷ trọng vốn dành cho cấp tỉnh, cấp xã và trường cao đẳng trong từng phương án trình Hội đồng nhân dân tỉnh.</w:t>
      </w:r>
    </w:p>
    <w:p w14:paraId="51CED9A8"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szCs w:val="28"/>
        </w:rPr>
        <w:lastRenderedPageBreak/>
        <w:t>5. Tác động của chính sách vốn đối ứng</w:t>
      </w:r>
    </w:p>
    <w:p w14:paraId="0780D31C"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a) Đối với ngân sách tỉnh</w:t>
      </w:r>
    </w:p>
    <w:p w14:paraId="742F7AD0"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rPr>
        <w:t>Tỷ lệ đối ứng 38,73% tạo áp lực nhất định đối với kế hoạch đầu t</w:t>
      </w:r>
      <w:r w:rsidRPr="00332181">
        <w:rPr>
          <w:rFonts w:cs="Times New Roman"/>
          <w:color w:val="000000"/>
          <w:spacing w:val="-4"/>
          <w:position w:val="2"/>
          <w:sz w:val="28"/>
        </w:rPr>
        <w:t>ư công trung hạn và dự toán ngân sách hằng năm, nhất là khi vốn ngân sách trung ương được giao lớn hoặc tập trung trong một số năm. Mặt tích cực là nâng cao cam kết của địa phương, bảo đảm dự án có đủ nguồn lực hoàn thành và hạn chế tình trạng chỉ bố trí v</w:t>
      </w:r>
      <w:r w:rsidRPr="00332181">
        <w:rPr>
          <w:rFonts w:cs="Times New Roman"/>
          <w:color w:val="000000"/>
          <w:spacing w:val="-4"/>
          <w:position w:val="2"/>
          <w:sz w:val="28"/>
        </w:rPr>
        <w:t>ốn trung ương nhưng thiếu nguồn hoàn thiện. Việc cân đối phải thực hiện theo từng kịch bản vốn được giao, từng dự án và khả năng ngân sách; không làm ảnh hưởng bất hợp lý đến nhiệm vụ chi thiết yếu khác.</w:t>
      </w:r>
    </w:p>
    <w:p w14:paraId="5C876CC1"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rPr>
        <w:t>b) Đối với dự án đầu tư cho trường cao đẳng công lập</w:t>
      </w:r>
    </w:p>
    <w:p w14:paraId="5264173B"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rPr>
        <w:t>Việc bố trí vốn đối ứng của tỉnh và huy động các nguồn vốn hợp pháp khác làm tăng trách nhiệm bảo đảm tính đồng bộ của dự án, hạn chế đầu tư dở dang. Tuy nhiên, phải xác định rõ nguồn, tiến độ bố trí và khả năng cân đối trước khi phê duyệt dự án; không ch</w:t>
      </w:r>
      <w:r w:rsidRPr="00332181">
        <w:rPr>
          <w:rFonts w:cs="Times New Roman"/>
          <w:color w:val="000000"/>
          <w:spacing w:val="-4"/>
          <w:position w:val="2"/>
          <w:sz w:val="28"/>
        </w:rPr>
        <w:t>uyển chi phí bất hợp lý sang người học, không sử dụng nguồn thu có mục tiêu khác và không làm giảm nguồn chi cần thiết cho hoạt động đào tạo, hỗ trợ người học, vận hành và bảo trì.</w:t>
      </w:r>
    </w:p>
    <w:p w14:paraId="64DC1A95"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c) Giải pháp giảm áp lực</w:t>
      </w:r>
    </w:p>
    <w:p w14:paraId="6AF4B266"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 xml:space="preserve">Thực hiện phân kỳ đầu tư; ưu tiên dự án cấp bách, </w:t>
      </w:r>
      <w:r w:rsidRPr="00332181">
        <w:rPr>
          <w:rFonts w:cs="Times New Roman"/>
          <w:color w:val="000000"/>
          <w:spacing w:val="-4"/>
          <w:position w:val="2"/>
          <w:sz w:val="28"/>
          <w:szCs w:val="28"/>
        </w:rPr>
        <w:t xml:space="preserve">đủ thủ tục; lồng ghép hợp pháp với kế hoạch đầu tư công và nguồn khác nhưng không trùng lặp; rà soát quy mô, tiêu chuẩn, tổng mức đầu tư; chủ động điều chỉnh vốn đối với dự án chậm; tăng cường tiết kiệm chi, huy động tài trợ và nguồn lực hợp pháp theo quy </w:t>
      </w:r>
      <w:r w:rsidRPr="00332181">
        <w:rPr>
          <w:rFonts w:cs="Times New Roman"/>
          <w:color w:val="000000"/>
          <w:spacing w:val="-4"/>
          <w:position w:val="2"/>
          <w:sz w:val="28"/>
          <w:szCs w:val="28"/>
        </w:rPr>
        <w:t>định.</w:t>
      </w:r>
    </w:p>
    <w:p w14:paraId="486CDEF4"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rPr>
        <w:t>6. Tác động của việc thực hiện phân cấp cho Hội đồng nhân dân cấp xã</w:t>
      </w:r>
    </w:p>
    <w:p w14:paraId="13B1FFB3"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a) Tác động tích cực</w:t>
      </w:r>
    </w:p>
    <w:p w14:paraId="2EAB2D53" w14:textId="77777777" w:rsidR="00C52CE8" w:rsidRPr="00582FAB" w:rsidRDefault="005A3031" w:rsidP="00332181">
      <w:pPr>
        <w:spacing w:before="120" w:after="120" w:line="240" w:lineRule="auto"/>
        <w:ind w:firstLine="562"/>
        <w:jc w:val="both"/>
        <w:rPr>
          <w:rFonts w:cs="Times New Roman"/>
          <w:spacing w:val="-8"/>
          <w:position w:val="2"/>
          <w:sz w:val="28"/>
          <w:szCs w:val="28"/>
        </w:rPr>
      </w:pPr>
      <w:r w:rsidRPr="00582FAB">
        <w:rPr>
          <w:rFonts w:cs="Times New Roman"/>
          <w:color w:val="000000"/>
          <w:spacing w:val="-8"/>
          <w:position w:val="2"/>
          <w:sz w:val="28"/>
          <w:szCs w:val="28"/>
        </w:rPr>
        <w:t xml:space="preserve">Phân cấp giúp quyết định chi tiết sát nhu cầu, tiến độ và điều kiện thực tế của địa phương; rút ngắn quá trình điều chỉnh nội bộ, tăng trách nhiệm của Hội đồng </w:t>
      </w:r>
      <w:r w:rsidRPr="00582FAB">
        <w:rPr>
          <w:rFonts w:cs="Times New Roman"/>
          <w:color w:val="000000"/>
          <w:spacing w:val="-8"/>
          <w:position w:val="2"/>
          <w:sz w:val="28"/>
          <w:szCs w:val="28"/>
        </w:rPr>
        <w:t>nhân dân và Ủy ban nhân dân cấp xã, tạo điều kiện giám sát trực tiếp của đại biểu dân cử và cộng đồng.</w:t>
      </w:r>
    </w:p>
    <w:p w14:paraId="77F6A4F0"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b) Chi phí và rủi ro</w:t>
      </w:r>
    </w:p>
    <w:p w14:paraId="4C227895"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Cấp xã phải tăng khối lượng lập kế hoạch, thẩm định, tổ chức thực hiện, báo cáo và quản lý tài sản. Năng lực không đồng đều có thể d</w:t>
      </w:r>
      <w:r w:rsidRPr="00332181">
        <w:rPr>
          <w:rFonts w:cs="Times New Roman"/>
          <w:color w:val="000000"/>
          <w:spacing w:val="-4"/>
          <w:position w:val="2"/>
          <w:sz w:val="28"/>
          <w:szCs w:val="28"/>
        </w:rPr>
        <w:t>ẫn đến phân bổ dàn trải, chậm hoàn thiện thủ tục, sai phạm trong đầu tư, mua sắm hoặc điều chỉnh vốn. Việc điều chuyển vốn giữa địa phương cần bảo đảm đúng thẩm quyền và không làm gián đoạn dự án đang thực hiện.</w:t>
      </w:r>
    </w:p>
    <w:p w14:paraId="6178CD76"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i/>
          <w:color w:val="000000"/>
          <w:spacing w:val="-4"/>
          <w:position w:val="2"/>
          <w:sz w:val="28"/>
          <w:szCs w:val="28"/>
        </w:rPr>
        <w:t>c) Biện pháp kiểm soát</w:t>
      </w:r>
    </w:p>
    <w:p w14:paraId="726EFFD5" w14:textId="77777777" w:rsidR="00C52CE8" w:rsidRPr="00332181" w:rsidRDefault="005A3031" w:rsidP="00332181">
      <w:pPr>
        <w:spacing w:before="120" w:after="120" w:line="240" w:lineRule="auto"/>
        <w:ind w:firstLine="562"/>
        <w:jc w:val="both"/>
        <w:rPr>
          <w:rFonts w:cs="Times New Roman"/>
          <w:color w:val="000000"/>
          <w:spacing w:val="-4"/>
          <w:position w:val="2"/>
          <w:sz w:val="28"/>
          <w:szCs w:val="28"/>
        </w:rPr>
      </w:pPr>
      <w:r w:rsidRPr="00332181">
        <w:rPr>
          <w:rFonts w:cs="Times New Roman"/>
          <w:color w:val="000000"/>
          <w:spacing w:val="-4"/>
          <w:position w:val="2"/>
          <w:sz w:val="28"/>
          <w:szCs w:val="28"/>
        </w:rPr>
        <w:t>Ban hành biểu mẫu, qu</w:t>
      </w:r>
      <w:r w:rsidRPr="00332181">
        <w:rPr>
          <w:rFonts w:cs="Times New Roman"/>
          <w:color w:val="000000"/>
          <w:spacing w:val="-4"/>
          <w:position w:val="2"/>
          <w:sz w:val="28"/>
          <w:szCs w:val="28"/>
        </w:rPr>
        <w:t>y trình và lịch báo cáo thống nhất; tổ chức tập huấn cho cán bộ cấp xã; số hóa dữ liệu dự án và bảng tính phân bổ; tăng kiểm tra của Sở Giáo dục và Đào tạo, Sở Tài chính; công khai nghị quyết phân bổ của Hội đồng nhân dân cấp xã; thực hiện giám sát của Hội</w:t>
      </w:r>
      <w:r w:rsidRPr="00332181">
        <w:rPr>
          <w:rFonts w:cs="Times New Roman"/>
          <w:color w:val="000000"/>
          <w:spacing w:val="-4"/>
          <w:position w:val="2"/>
          <w:sz w:val="28"/>
          <w:szCs w:val="28"/>
        </w:rPr>
        <w:t xml:space="preserve"> đồng nhân dân tỉnh, Mặt trận Tổ quốc và cộng đồng.</w:t>
      </w:r>
    </w:p>
    <w:p w14:paraId="21EBAF03" w14:textId="77777777" w:rsidR="004C5F0E" w:rsidRPr="00332181" w:rsidRDefault="004C5F0E" w:rsidP="00332181">
      <w:pPr>
        <w:spacing w:before="120" w:after="120" w:line="240" w:lineRule="auto"/>
        <w:ind w:firstLine="562"/>
        <w:jc w:val="both"/>
        <w:rPr>
          <w:rFonts w:cs="Times New Roman"/>
          <w:color w:val="000000"/>
          <w:spacing w:val="-4"/>
          <w:position w:val="2"/>
          <w:sz w:val="28"/>
          <w:szCs w:val="28"/>
        </w:rPr>
      </w:pPr>
    </w:p>
    <w:p w14:paraId="1B336325" w14:textId="77777777" w:rsidR="004C5F0E" w:rsidRPr="00332181" w:rsidRDefault="004C5F0E" w:rsidP="00332181">
      <w:pPr>
        <w:spacing w:before="120" w:after="120" w:line="240" w:lineRule="auto"/>
        <w:ind w:firstLine="562"/>
        <w:jc w:val="both"/>
        <w:rPr>
          <w:rFonts w:cs="Times New Roman"/>
          <w:spacing w:val="-4"/>
          <w:position w:val="2"/>
          <w:sz w:val="28"/>
          <w:szCs w:val="28"/>
        </w:rPr>
      </w:pPr>
    </w:p>
    <w:p w14:paraId="275971A9" w14:textId="77777777" w:rsidR="00C52CE8" w:rsidRPr="00955986" w:rsidRDefault="005A3031" w:rsidP="00332181">
      <w:pPr>
        <w:keepNext/>
        <w:spacing w:before="120" w:after="120" w:line="240" w:lineRule="auto"/>
        <w:ind w:firstLine="562"/>
        <w:jc w:val="both"/>
        <w:rPr>
          <w:rFonts w:cs="Times New Roman"/>
          <w:spacing w:val="-4"/>
          <w:position w:val="2"/>
          <w:sz w:val="28"/>
          <w:szCs w:val="28"/>
        </w:rPr>
      </w:pPr>
      <w:r w:rsidRPr="00955986">
        <w:rPr>
          <w:rFonts w:cs="Times New Roman"/>
          <w:b/>
          <w:color w:val="000000"/>
          <w:spacing w:val="-4"/>
          <w:position w:val="2"/>
          <w:sz w:val="28"/>
          <w:szCs w:val="28"/>
        </w:rPr>
        <w:lastRenderedPageBreak/>
        <w:t>7. Tác động tổng hợp đối với các nhóm chịu tác động</w:t>
      </w:r>
    </w:p>
    <w:tbl>
      <w:tblPr>
        <w:tblW w:w="0" w:type="auto"/>
        <w:jc w:val="center"/>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Look w:val="04A0" w:firstRow="1" w:lastRow="0" w:firstColumn="1" w:lastColumn="0" w:noHBand="0" w:noVBand="1"/>
      </w:tblPr>
      <w:tblGrid>
        <w:gridCol w:w="1700"/>
        <w:gridCol w:w="2721"/>
        <w:gridCol w:w="2437"/>
        <w:gridCol w:w="2324"/>
      </w:tblGrid>
      <w:tr w:rsidR="00C52CE8" w:rsidRPr="00955986" w14:paraId="2AB0566E" w14:textId="77777777">
        <w:trPr>
          <w:cantSplit/>
          <w:tblHeader/>
          <w:jc w:val="center"/>
        </w:trPr>
        <w:tc>
          <w:tcPr>
            <w:tcW w:w="1700" w:type="dxa"/>
            <w:shd w:val="clear" w:color="auto" w:fill="D9E2F3"/>
            <w:tcMar>
              <w:top w:w="90" w:type="dxa"/>
              <w:left w:w="90" w:type="dxa"/>
              <w:bottom w:w="90" w:type="dxa"/>
              <w:right w:w="90" w:type="dxa"/>
            </w:tcMar>
            <w:vAlign w:val="center"/>
          </w:tcPr>
          <w:p w14:paraId="2D6A2DCC" w14:textId="77777777" w:rsidR="00C52CE8" w:rsidRPr="00955986" w:rsidRDefault="005A3031" w:rsidP="00332181">
            <w:pPr>
              <w:spacing w:before="120" w:after="120" w:line="240" w:lineRule="auto"/>
              <w:jc w:val="center"/>
              <w:rPr>
                <w:rFonts w:cs="Times New Roman"/>
                <w:spacing w:val="-4"/>
                <w:position w:val="2"/>
                <w:sz w:val="28"/>
                <w:szCs w:val="28"/>
              </w:rPr>
            </w:pPr>
            <w:r w:rsidRPr="00955986">
              <w:rPr>
                <w:rFonts w:cs="Times New Roman"/>
                <w:b/>
                <w:spacing w:val="-4"/>
                <w:position w:val="2"/>
                <w:sz w:val="28"/>
                <w:szCs w:val="28"/>
              </w:rPr>
              <w:t>Nhóm chịu tác động</w:t>
            </w:r>
          </w:p>
        </w:tc>
        <w:tc>
          <w:tcPr>
            <w:tcW w:w="2721" w:type="dxa"/>
            <w:shd w:val="clear" w:color="auto" w:fill="D9E2F3"/>
            <w:tcMar>
              <w:top w:w="90" w:type="dxa"/>
              <w:left w:w="90" w:type="dxa"/>
              <w:bottom w:w="90" w:type="dxa"/>
              <w:right w:w="90" w:type="dxa"/>
            </w:tcMar>
            <w:vAlign w:val="center"/>
          </w:tcPr>
          <w:p w14:paraId="5D6BB6EF" w14:textId="77777777" w:rsidR="00C52CE8" w:rsidRPr="00955986" w:rsidRDefault="005A3031" w:rsidP="00332181">
            <w:pPr>
              <w:spacing w:before="120" w:after="120" w:line="240" w:lineRule="auto"/>
              <w:jc w:val="center"/>
              <w:rPr>
                <w:rFonts w:cs="Times New Roman"/>
                <w:spacing w:val="-4"/>
                <w:position w:val="2"/>
                <w:sz w:val="28"/>
                <w:szCs w:val="28"/>
              </w:rPr>
            </w:pPr>
            <w:r w:rsidRPr="00955986">
              <w:rPr>
                <w:rFonts w:cs="Times New Roman"/>
                <w:b/>
                <w:spacing w:val="-4"/>
                <w:position w:val="2"/>
                <w:sz w:val="28"/>
                <w:szCs w:val="28"/>
              </w:rPr>
              <w:t>Tác động tích cực</w:t>
            </w:r>
          </w:p>
        </w:tc>
        <w:tc>
          <w:tcPr>
            <w:tcW w:w="2437" w:type="dxa"/>
            <w:shd w:val="clear" w:color="auto" w:fill="D9E2F3"/>
            <w:tcMar>
              <w:top w:w="90" w:type="dxa"/>
              <w:left w:w="90" w:type="dxa"/>
              <w:bottom w:w="90" w:type="dxa"/>
              <w:right w:w="90" w:type="dxa"/>
            </w:tcMar>
            <w:vAlign w:val="center"/>
          </w:tcPr>
          <w:p w14:paraId="0855E823" w14:textId="77777777" w:rsidR="00C52CE8" w:rsidRPr="00955986" w:rsidRDefault="005A3031" w:rsidP="00332181">
            <w:pPr>
              <w:spacing w:before="120" w:after="120" w:line="240" w:lineRule="auto"/>
              <w:jc w:val="center"/>
              <w:rPr>
                <w:rFonts w:cs="Times New Roman"/>
                <w:spacing w:val="-4"/>
                <w:position w:val="2"/>
                <w:sz w:val="28"/>
                <w:szCs w:val="28"/>
              </w:rPr>
            </w:pPr>
            <w:r w:rsidRPr="00955986">
              <w:rPr>
                <w:rFonts w:cs="Times New Roman"/>
                <w:b/>
                <w:spacing w:val="-4"/>
                <w:position w:val="2"/>
                <w:sz w:val="28"/>
                <w:szCs w:val="28"/>
              </w:rPr>
              <w:t>Chi phí/rủi ro chính</w:t>
            </w:r>
          </w:p>
        </w:tc>
        <w:tc>
          <w:tcPr>
            <w:tcW w:w="2324" w:type="dxa"/>
            <w:shd w:val="clear" w:color="auto" w:fill="D9E2F3"/>
            <w:tcMar>
              <w:top w:w="90" w:type="dxa"/>
              <w:left w:w="90" w:type="dxa"/>
              <w:bottom w:w="90" w:type="dxa"/>
              <w:right w:w="90" w:type="dxa"/>
            </w:tcMar>
            <w:vAlign w:val="center"/>
          </w:tcPr>
          <w:p w14:paraId="62B73D1C" w14:textId="77777777" w:rsidR="00C52CE8" w:rsidRPr="00955986" w:rsidRDefault="005A3031" w:rsidP="00332181">
            <w:pPr>
              <w:spacing w:before="120" w:after="120" w:line="240" w:lineRule="auto"/>
              <w:jc w:val="center"/>
              <w:rPr>
                <w:rFonts w:cs="Times New Roman"/>
                <w:spacing w:val="-4"/>
                <w:position w:val="2"/>
                <w:sz w:val="28"/>
                <w:szCs w:val="28"/>
              </w:rPr>
            </w:pPr>
            <w:r w:rsidRPr="00955986">
              <w:rPr>
                <w:rFonts w:cs="Times New Roman"/>
                <w:b/>
                <w:spacing w:val="-4"/>
                <w:position w:val="2"/>
                <w:sz w:val="28"/>
                <w:szCs w:val="28"/>
              </w:rPr>
              <w:t>Biện pháp kiểm soát</w:t>
            </w:r>
          </w:p>
        </w:tc>
      </w:tr>
      <w:tr w:rsidR="00C52CE8" w:rsidRPr="00955986" w14:paraId="369DCD0E" w14:textId="77777777">
        <w:trPr>
          <w:cantSplit/>
          <w:jc w:val="center"/>
        </w:trPr>
        <w:tc>
          <w:tcPr>
            <w:tcW w:w="1700" w:type="dxa"/>
            <w:tcMar>
              <w:top w:w="80" w:type="dxa"/>
              <w:left w:w="90" w:type="dxa"/>
              <w:bottom w:w="80" w:type="dxa"/>
              <w:right w:w="90" w:type="dxa"/>
            </w:tcMar>
            <w:vAlign w:val="center"/>
          </w:tcPr>
          <w:p w14:paraId="49F08C15"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Cơ quan cấp tỉnh</w:t>
            </w:r>
          </w:p>
        </w:tc>
        <w:tc>
          <w:tcPr>
            <w:tcW w:w="2721" w:type="dxa"/>
            <w:tcMar>
              <w:top w:w="80" w:type="dxa"/>
              <w:left w:w="90" w:type="dxa"/>
              <w:bottom w:w="80" w:type="dxa"/>
              <w:right w:w="90" w:type="dxa"/>
            </w:tcMar>
            <w:vAlign w:val="center"/>
          </w:tcPr>
          <w:p w14:paraId="2C3ADE77"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 xml:space="preserve">Có căn cứ thống nhất để lập, thẩm định, phân bổ, điều </w:t>
            </w:r>
            <w:r w:rsidRPr="00955986">
              <w:rPr>
                <w:rFonts w:cs="Times New Roman"/>
                <w:spacing w:val="-4"/>
                <w:position w:val="2"/>
                <w:sz w:val="28"/>
                <w:szCs w:val="28"/>
              </w:rPr>
              <w:t>phối và giám sát vốn</w:t>
            </w:r>
          </w:p>
        </w:tc>
        <w:tc>
          <w:tcPr>
            <w:tcW w:w="2437" w:type="dxa"/>
            <w:tcMar>
              <w:top w:w="80" w:type="dxa"/>
              <w:left w:w="90" w:type="dxa"/>
              <w:bottom w:w="80" w:type="dxa"/>
              <w:right w:w="90" w:type="dxa"/>
            </w:tcMar>
            <w:vAlign w:val="center"/>
          </w:tcPr>
          <w:p w14:paraId="69755717"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Tăng khối lượng tổng hợp số liệu, thẩm định và giải trình</w:t>
            </w:r>
          </w:p>
        </w:tc>
        <w:tc>
          <w:tcPr>
            <w:tcW w:w="2324" w:type="dxa"/>
            <w:tcMar>
              <w:top w:w="80" w:type="dxa"/>
              <w:left w:w="90" w:type="dxa"/>
              <w:bottom w:w="80" w:type="dxa"/>
              <w:right w:w="90" w:type="dxa"/>
            </w:tcMar>
            <w:vAlign w:val="center"/>
          </w:tcPr>
          <w:p w14:paraId="559B01B8"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Chuẩn hóa dữ liệu, phân công đầu mối, số hóa và công khai phương án</w:t>
            </w:r>
          </w:p>
        </w:tc>
      </w:tr>
      <w:tr w:rsidR="00C52CE8" w:rsidRPr="00955986" w14:paraId="0B7AD2AE" w14:textId="77777777">
        <w:trPr>
          <w:cantSplit/>
          <w:jc w:val="center"/>
        </w:trPr>
        <w:tc>
          <w:tcPr>
            <w:tcW w:w="1700" w:type="dxa"/>
            <w:tcMar>
              <w:top w:w="80" w:type="dxa"/>
              <w:left w:w="90" w:type="dxa"/>
              <w:bottom w:w="80" w:type="dxa"/>
              <w:right w:w="90" w:type="dxa"/>
            </w:tcMar>
            <w:vAlign w:val="center"/>
          </w:tcPr>
          <w:p w14:paraId="5ED06A6D"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HĐND, UBND cấp xã</w:t>
            </w:r>
          </w:p>
        </w:tc>
        <w:tc>
          <w:tcPr>
            <w:tcW w:w="2721" w:type="dxa"/>
            <w:tcMar>
              <w:top w:w="80" w:type="dxa"/>
              <w:left w:w="90" w:type="dxa"/>
              <w:bottom w:w="80" w:type="dxa"/>
              <w:right w:w="90" w:type="dxa"/>
            </w:tcMar>
            <w:vAlign w:val="center"/>
          </w:tcPr>
          <w:p w14:paraId="7C8FB75A"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Tăng quyền chủ động, quyết định sát nhu cầu địa bàn</w:t>
            </w:r>
          </w:p>
        </w:tc>
        <w:tc>
          <w:tcPr>
            <w:tcW w:w="2437" w:type="dxa"/>
            <w:tcMar>
              <w:top w:w="80" w:type="dxa"/>
              <w:left w:w="90" w:type="dxa"/>
              <w:bottom w:w="80" w:type="dxa"/>
              <w:right w:w="90" w:type="dxa"/>
            </w:tcMar>
            <w:vAlign w:val="center"/>
          </w:tcPr>
          <w:p w14:paraId="3079FD25"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Năng lực quản lý không đồng đều; trách</w:t>
            </w:r>
            <w:r w:rsidRPr="00955986">
              <w:rPr>
                <w:rFonts w:cs="Times New Roman"/>
                <w:spacing w:val="-4"/>
                <w:position w:val="2"/>
                <w:sz w:val="28"/>
                <w:szCs w:val="28"/>
              </w:rPr>
              <w:t xml:space="preserve"> nhiệm báo cáo, giải ngân tăng</w:t>
            </w:r>
          </w:p>
        </w:tc>
        <w:tc>
          <w:tcPr>
            <w:tcW w:w="2324" w:type="dxa"/>
            <w:tcMar>
              <w:top w:w="80" w:type="dxa"/>
              <w:left w:w="90" w:type="dxa"/>
              <w:bottom w:w="80" w:type="dxa"/>
              <w:right w:w="90" w:type="dxa"/>
            </w:tcMar>
            <w:vAlign w:val="center"/>
          </w:tcPr>
          <w:p w14:paraId="52F13B3F"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Tập huấn, biểu mẫu thống nhất, kiểm tra định kỳ, công khai quyết định</w:t>
            </w:r>
          </w:p>
        </w:tc>
      </w:tr>
      <w:tr w:rsidR="00C52CE8" w:rsidRPr="00955986" w14:paraId="4541FE57" w14:textId="77777777">
        <w:trPr>
          <w:cantSplit/>
          <w:jc w:val="center"/>
        </w:trPr>
        <w:tc>
          <w:tcPr>
            <w:tcW w:w="1700" w:type="dxa"/>
            <w:tcMar>
              <w:top w:w="80" w:type="dxa"/>
              <w:left w:w="90" w:type="dxa"/>
              <w:bottom w:w="80" w:type="dxa"/>
              <w:right w:w="90" w:type="dxa"/>
            </w:tcMar>
            <w:vAlign w:val="center"/>
          </w:tcPr>
          <w:p w14:paraId="01F11B2E"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Cơ sở mầm non, phổ thông</w:t>
            </w:r>
          </w:p>
        </w:tc>
        <w:tc>
          <w:tcPr>
            <w:tcW w:w="2721" w:type="dxa"/>
            <w:tcMar>
              <w:top w:w="80" w:type="dxa"/>
              <w:left w:w="90" w:type="dxa"/>
              <w:bottom w:w="80" w:type="dxa"/>
              <w:right w:w="90" w:type="dxa"/>
            </w:tcMar>
            <w:vAlign w:val="center"/>
          </w:tcPr>
          <w:p w14:paraId="19AC6F82"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Cải thiện an toàn, phòng học, thiết bị và điều kiện dạy học</w:t>
            </w:r>
          </w:p>
        </w:tc>
        <w:tc>
          <w:tcPr>
            <w:tcW w:w="2437" w:type="dxa"/>
            <w:tcMar>
              <w:top w:w="80" w:type="dxa"/>
              <w:left w:w="90" w:type="dxa"/>
              <w:bottom w:w="80" w:type="dxa"/>
              <w:right w:w="90" w:type="dxa"/>
            </w:tcMar>
            <w:vAlign w:val="center"/>
          </w:tcPr>
          <w:p w14:paraId="073E7FC3"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Gián đoạn tạm thời khi thi công; tăng trách nhiệm quản lý tài sản</w:t>
            </w:r>
          </w:p>
        </w:tc>
        <w:tc>
          <w:tcPr>
            <w:tcW w:w="2324" w:type="dxa"/>
            <w:tcMar>
              <w:top w:w="80" w:type="dxa"/>
              <w:left w:w="90" w:type="dxa"/>
              <w:bottom w:w="80" w:type="dxa"/>
              <w:right w:w="90" w:type="dxa"/>
            </w:tcMar>
            <w:vAlign w:val="center"/>
          </w:tcPr>
          <w:p w14:paraId="03B8026F"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Thi</w:t>
            </w:r>
            <w:r w:rsidRPr="00955986">
              <w:rPr>
                <w:rFonts w:cs="Times New Roman"/>
                <w:spacing w:val="-4"/>
                <w:position w:val="2"/>
                <w:sz w:val="28"/>
                <w:szCs w:val="28"/>
              </w:rPr>
              <w:t xml:space="preserve"> công phù hợp năm học; kế hoạch vận hành, bảo trì và kiểm kê tài sản</w:t>
            </w:r>
          </w:p>
        </w:tc>
      </w:tr>
      <w:tr w:rsidR="00C52CE8" w:rsidRPr="00955986" w14:paraId="64623CBD" w14:textId="77777777">
        <w:trPr>
          <w:cantSplit/>
          <w:jc w:val="center"/>
        </w:trPr>
        <w:tc>
          <w:tcPr>
            <w:tcW w:w="1700" w:type="dxa"/>
            <w:tcMar>
              <w:top w:w="80" w:type="dxa"/>
              <w:left w:w="90" w:type="dxa"/>
              <w:bottom w:w="80" w:type="dxa"/>
              <w:right w:w="90" w:type="dxa"/>
            </w:tcMar>
            <w:vAlign w:val="center"/>
          </w:tcPr>
          <w:p w14:paraId="0FC73B48" w14:textId="77777777" w:rsidR="00313967" w:rsidRPr="00955986" w:rsidRDefault="005A3031" w:rsidP="00332181">
            <w:pPr>
              <w:spacing w:before="120" w:after="120" w:line="240" w:lineRule="auto"/>
              <w:jc w:val="center"/>
              <w:rPr>
                <w:rFonts w:cs="Times New Roman"/>
                <w:spacing w:val="-4"/>
                <w:position w:val="2"/>
                <w:sz w:val="28"/>
                <w:szCs w:val="28"/>
              </w:rPr>
            </w:pPr>
            <w:r w:rsidRPr="00955986">
              <w:rPr>
                <w:rFonts w:cs="Times New Roman"/>
                <w:spacing w:val="-4"/>
                <w:position w:val="2"/>
                <w:sz w:val="28"/>
                <w:szCs w:val="28"/>
              </w:rPr>
              <w:t>Trường cao đẳng công lập</w:t>
            </w:r>
          </w:p>
        </w:tc>
        <w:tc>
          <w:tcPr>
            <w:tcW w:w="2721" w:type="dxa"/>
            <w:tcMar>
              <w:top w:w="80" w:type="dxa"/>
              <w:left w:w="90" w:type="dxa"/>
              <w:bottom w:w="80" w:type="dxa"/>
              <w:right w:w="90" w:type="dxa"/>
            </w:tcMar>
            <w:vAlign w:val="center"/>
          </w:tcPr>
          <w:p w14:paraId="6939ED4E" w14:textId="77777777" w:rsidR="00313967"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Có cơ hội được đầu tư nâng cấp cơ sở vật chất, thiết bị và chất lượng đào tạo nghề</w:t>
            </w:r>
          </w:p>
        </w:tc>
        <w:tc>
          <w:tcPr>
            <w:tcW w:w="2437" w:type="dxa"/>
            <w:tcMar>
              <w:top w:w="80" w:type="dxa"/>
              <w:left w:w="90" w:type="dxa"/>
              <w:bottom w:w="80" w:type="dxa"/>
              <w:right w:w="90" w:type="dxa"/>
            </w:tcMar>
            <w:vAlign w:val="center"/>
          </w:tcPr>
          <w:p w14:paraId="6E51B35B" w14:textId="77777777" w:rsidR="00313967"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 xml:space="preserve">Phải chứng minh nhu cầu, hiệu quả đầu tư và khả năng bố trí nguồn đối ứng hợp </w:t>
            </w:r>
            <w:r w:rsidRPr="00955986">
              <w:rPr>
                <w:rFonts w:cs="Times New Roman"/>
                <w:spacing w:val="-4"/>
                <w:position w:val="2"/>
                <w:sz w:val="28"/>
                <w:szCs w:val="28"/>
              </w:rPr>
              <w:t>pháp</w:t>
            </w:r>
          </w:p>
        </w:tc>
        <w:tc>
          <w:tcPr>
            <w:tcW w:w="2324" w:type="dxa"/>
            <w:tcMar>
              <w:top w:w="80" w:type="dxa"/>
              <w:left w:w="90" w:type="dxa"/>
              <w:bottom w:w="80" w:type="dxa"/>
              <w:right w:w="90" w:type="dxa"/>
            </w:tcMar>
            <w:vAlign w:val="center"/>
          </w:tcPr>
          <w:p w14:paraId="4F5AAB16" w14:textId="77777777" w:rsidR="00313967"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Thẩm định phương án tài chính, công suất, đầu ra; theo dõi vận hành và khai thác tài sản</w:t>
            </w:r>
          </w:p>
        </w:tc>
      </w:tr>
      <w:tr w:rsidR="00C52CE8" w:rsidRPr="00955986" w14:paraId="4983E04D" w14:textId="77777777">
        <w:trPr>
          <w:cantSplit/>
          <w:jc w:val="center"/>
        </w:trPr>
        <w:tc>
          <w:tcPr>
            <w:tcW w:w="1700" w:type="dxa"/>
            <w:tcMar>
              <w:top w:w="80" w:type="dxa"/>
              <w:left w:w="90" w:type="dxa"/>
              <w:bottom w:w="80" w:type="dxa"/>
              <w:right w:w="90" w:type="dxa"/>
            </w:tcMar>
            <w:vAlign w:val="center"/>
          </w:tcPr>
          <w:p w14:paraId="27C0FF05"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Nhà giáo, người học</w:t>
            </w:r>
          </w:p>
        </w:tc>
        <w:tc>
          <w:tcPr>
            <w:tcW w:w="2721" w:type="dxa"/>
            <w:tcMar>
              <w:top w:w="80" w:type="dxa"/>
              <w:left w:w="90" w:type="dxa"/>
              <w:bottom w:w="80" w:type="dxa"/>
              <w:right w:w="90" w:type="dxa"/>
            </w:tcMar>
            <w:vAlign w:val="center"/>
          </w:tcPr>
          <w:p w14:paraId="32042CEC"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Môi trường, thiết bị, cơ hội học tập và chất lượng đào tạo được cải thiện</w:t>
            </w:r>
          </w:p>
        </w:tc>
        <w:tc>
          <w:tcPr>
            <w:tcW w:w="2437" w:type="dxa"/>
            <w:tcMar>
              <w:top w:w="80" w:type="dxa"/>
              <w:left w:w="90" w:type="dxa"/>
              <w:bottom w:w="80" w:type="dxa"/>
              <w:right w:w="90" w:type="dxa"/>
            </w:tcMar>
            <w:vAlign w:val="center"/>
          </w:tcPr>
          <w:p w14:paraId="653C25DC"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Cần thích ứng với cơ sở vật chất, công nghệ và phương thức mới</w:t>
            </w:r>
          </w:p>
        </w:tc>
        <w:tc>
          <w:tcPr>
            <w:tcW w:w="2324" w:type="dxa"/>
            <w:tcMar>
              <w:top w:w="80" w:type="dxa"/>
              <w:left w:w="90" w:type="dxa"/>
              <w:bottom w:w="80" w:type="dxa"/>
              <w:right w:w="90" w:type="dxa"/>
            </w:tcMar>
            <w:vAlign w:val="center"/>
          </w:tcPr>
          <w:p w14:paraId="4F8557BD"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 xml:space="preserve">Bồi </w:t>
            </w:r>
            <w:r w:rsidRPr="00955986">
              <w:rPr>
                <w:rFonts w:cs="Times New Roman"/>
                <w:spacing w:val="-4"/>
                <w:position w:val="2"/>
                <w:sz w:val="28"/>
                <w:szCs w:val="28"/>
              </w:rPr>
              <w:t>dưỡng, hỗ trợ kỹ thuật, bảo đảm an toàn, tiếp cận và không tăng chi phí trái quy định</w:t>
            </w:r>
          </w:p>
        </w:tc>
      </w:tr>
      <w:tr w:rsidR="00C52CE8" w:rsidRPr="00955986" w14:paraId="681628AF" w14:textId="77777777">
        <w:trPr>
          <w:cantSplit/>
          <w:jc w:val="center"/>
        </w:trPr>
        <w:tc>
          <w:tcPr>
            <w:tcW w:w="1700" w:type="dxa"/>
            <w:tcMar>
              <w:top w:w="80" w:type="dxa"/>
              <w:left w:w="90" w:type="dxa"/>
              <w:bottom w:w="80" w:type="dxa"/>
              <w:right w:w="90" w:type="dxa"/>
            </w:tcMar>
            <w:vAlign w:val="center"/>
          </w:tcPr>
          <w:p w14:paraId="6340C05D"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Doanh nghiệp, tổ chức xã hội</w:t>
            </w:r>
          </w:p>
        </w:tc>
        <w:tc>
          <w:tcPr>
            <w:tcW w:w="2721" w:type="dxa"/>
            <w:tcMar>
              <w:top w:w="80" w:type="dxa"/>
              <w:left w:w="90" w:type="dxa"/>
              <w:bottom w:w="80" w:type="dxa"/>
              <w:right w:w="90" w:type="dxa"/>
            </w:tcMar>
            <w:vAlign w:val="center"/>
          </w:tcPr>
          <w:p w14:paraId="46209A2F"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Cơ hội hợp tác đào tạo, chuyển giao công nghệ, cung cấp hàng hóa, dịch vụ</w:t>
            </w:r>
          </w:p>
        </w:tc>
        <w:tc>
          <w:tcPr>
            <w:tcW w:w="2437" w:type="dxa"/>
            <w:tcMar>
              <w:top w:w="80" w:type="dxa"/>
              <w:left w:w="90" w:type="dxa"/>
              <w:bottom w:w="80" w:type="dxa"/>
              <w:right w:w="90" w:type="dxa"/>
            </w:tcMar>
            <w:vAlign w:val="center"/>
          </w:tcPr>
          <w:p w14:paraId="6BC7D437"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Nguy cơ cạnh tranh không minh bạch hoặc xung đột lợi ích</w:t>
            </w:r>
          </w:p>
        </w:tc>
        <w:tc>
          <w:tcPr>
            <w:tcW w:w="2324" w:type="dxa"/>
            <w:tcMar>
              <w:top w:w="80" w:type="dxa"/>
              <w:left w:w="90" w:type="dxa"/>
              <w:bottom w:w="80" w:type="dxa"/>
              <w:right w:w="90" w:type="dxa"/>
            </w:tcMar>
            <w:vAlign w:val="center"/>
          </w:tcPr>
          <w:p w14:paraId="6C252555" w14:textId="77777777" w:rsidR="00C52CE8" w:rsidRPr="00955986" w:rsidRDefault="005A3031" w:rsidP="00332181">
            <w:pPr>
              <w:spacing w:before="120" w:after="120" w:line="240" w:lineRule="auto"/>
              <w:rPr>
                <w:rFonts w:cs="Times New Roman"/>
                <w:spacing w:val="-4"/>
                <w:position w:val="2"/>
                <w:sz w:val="28"/>
                <w:szCs w:val="28"/>
              </w:rPr>
            </w:pPr>
            <w:r w:rsidRPr="00955986">
              <w:rPr>
                <w:rFonts w:cs="Times New Roman"/>
                <w:spacing w:val="-4"/>
                <w:position w:val="2"/>
                <w:sz w:val="28"/>
                <w:szCs w:val="28"/>
              </w:rPr>
              <w:t xml:space="preserve">Tuân thủ </w:t>
            </w:r>
            <w:r w:rsidRPr="00955986">
              <w:rPr>
                <w:rFonts w:cs="Times New Roman"/>
                <w:spacing w:val="-4"/>
                <w:position w:val="2"/>
                <w:sz w:val="28"/>
                <w:szCs w:val="28"/>
              </w:rPr>
              <w:t>pháp luật đấu thầu, công khai, kiểm soát xung đột lợi ích</w:t>
            </w:r>
          </w:p>
        </w:tc>
      </w:tr>
    </w:tbl>
    <w:p w14:paraId="3624541B" w14:textId="77777777" w:rsidR="00C52CE8" w:rsidRPr="00332181" w:rsidRDefault="005A3031" w:rsidP="00332181">
      <w:pPr>
        <w:keepNext/>
        <w:spacing w:before="120" w:after="120" w:line="240" w:lineRule="auto"/>
        <w:ind w:firstLine="567"/>
        <w:jc w:val="both"/>
        <w:rPr>
          <w:rFonts w:cs="Times New Roman"/>
          <w:spacing w:val="-4"/>
          <w:position w:val="2"/>
          <w:sz w:val="28"/>
          <w:szCs w:val="28"/>
        </w:rPr>
      </w:pPr>
      <w:r w:rsidRPr="00332181">
        <w:rPr>
          <w:rFonts w:cs="Times New Roman"/>
          <w:b/>
          <w:color w:val="000000"/>
          <w:spacing w:val="-4"/>
          <w:position w:val="2"/>
          <w:sz w:val="28"/>
          <w:szCs w:val="28"/>
        </w:rPr>
        <w:t>8. Đánh giá về thủ tục hành chính, hệ thống pháp luật và bảo vệ dữ liệu</w:t>
      </w:r>
    </w:p>
    <w:p w14:paraId="2ABB654E" w14:textId="77777777" w:rsidR="00C52CE8" w:rsidRPr="00332181" w:rsidRDefault="00DB6688" w:rsidP="00332181">
      <w:pPr>
        <w:spacing w:before="120" w:after="120" w:line="240" w:lineRule="auto"/>
        <w:ind w:firstLine="567"/>
        <w:jc w:val="both"/>
        <w:rPr>
          <w:rFonts w:cs="Times New Roman"/>
          <w:spacing w:val="-4"/>
          <w:position w:val="2"/>
          <w:sz w:val="28"/>
          <w:szCs w:val="28"/>
        </w:rPr>
      </w:pPr>
      <w:r w:rsidRPr="00332181">
        <w:rPr>
          <w:rFonts w:cs="Times New Roman"/>
          <w:color w:val="000000"/>
          <w:spacing w:val="-4"/>
          <w:position w:val="2"/>
          <w:sz w:val="28"/>
          <w:szCs w:val="28"/>
        </w:rPr>
        <w:t xml:space="preserve">- Dự thảo Nghị quyết không quy định thủ tục hành chính mới đối với cá nhân, tổ chức ngoài khu vực nhà nước. Các yêu cầu về cung cấp số liệu, lập phương án, thẩm định, báo cáo và công khai là quy trình quản lý nội bộ giữa cơ quan nhà nước và đơn vị sử dụng ngân sách. Chính sách phù hợp với thẩm quyền của Hội đồng nhân dân tỉnh, </w:t>
      </w:r>
      <w:r w:rsidRPr="00332181">
        <w:rPr>
          <w:rFonts w:cs="Times New Roman"/>
          <w:color w:val="000000"/>
          <w:spacing w:val="-4"/>
          <w:position w:val="2"/>
          <w:sz w:val="28"/>
          <w:szCs w:val="28"/>
        </w:rPr>
        <w:lastRenderedPageBreak/>
        <w:t>cụ thể hóa Quyết định số 36/2026/QĐ-TTg và không làm thay đổi thẩm quyền đầu tư, ngân sách đã được luật quy định.</w:t>
      </w:r>
    </w:p>
    <w:p w14:paraId="722A1E7A" w14:textId="77777777" w:rsidR="00C52CE8" w:rsidRPr="00332181" w:rsidRDefault="00DB6688" w:rsidP="00332181">
      <w:pPr>
        <w:spacing w:before="120" w:after="120" w:line="240" w:lineRule="auto"/>
        <w:ind w:firstLine="567"/>
        <w:jc w:val="both"/>
        <w:rPr>
          <w:rFonts w:cs="Times New Roman"/>
          <w:spacing w:val="-4"/>
          <w:position w:val="2"/>
          <w:sz w:val="28"/>
          <w:szCs w:val="28"/>
        </w:rPr>
      </w:pPr>
      <w:r w:rsidRPr="00332181">
        <w:rPr>
          <w:rFonts w:cs="Times New Roman"/>
          <w:color w:val="000000"/>
          <w:spacing w:val="-4"/>
          <w:position w:val="2"/>
          <w:sz w:val="28"/>
          <w:szCs w:val="28"/>
        </w:rPr>
        <w:t>- Việc số hóa dữ liệu phân bổ, hồ sơ dự án và báo cáo phải tuân thủ quy định về an toàn thông tin, bảo vệ dữ liệu cá nhân, bảo vệ bí mật nhà nước và quản lý tài liệu. Chỉ thu thập dữ liệu cần thiết; phân quyền truy cập, lưu vết chỉnh sửa và có cơ chế đối soát để bảo đảm tính chính xác, toàn vẹn của số liệu.</w:t>
      </w:r>
    </w:p>
    <w:p w14:paraId="54E0108D" w14:textId="77777777" w:rsidR="00C52CE8" w:rsidRPr="00332181" w:rsidRDefault="005A3031" w:rsidP="00332181">
      <w:pPr>
        <w:keepNext/>
        <w:spacing w:before="120" w:after="120" w:line="240" w:lineRule="auto"/>
        <w:ind w:firstLine="567"/>
        <w:jc w:val="both"/>
        <w:rPr>
          <w:rFonts w:cs="Times New Roman"/>
          <w:spacing w:val="-4"/>
          <w:position w:val="2"/>
          <w:sz w:val="28"/>
          <w:szCs w:val="28"/>
        </w:rPr>
      </w:pPr>
      <w:r w:rsidRPr="00332181">
        <w:rPr>
          <w:rFonts w:cs="Times New Roman"/>
          <w:b/>
          <w:color w:val="000000"/>
          <w:spacing w:val="-4"/>
          <w:position w:val="2"/>
          <w:sz w:val="28"/>
          <w:szCs w:val="28"/>
        </w:rPr>
        <w:t>IV. SO SÁNH PHƯƠNG ÁN VÀ LỰA CHỌN CHÍNH SÁCH</w:t>
      </w:r>
    </w:p>
    <w:tbl>
      <w:tblPr>
        <w:tblW w:w="0" w:type="auto"/>
        <w:jc w:val="center"/>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Look w:val="04A0" w:firstRow="1" w:lastRow="0" w:firstColumn="1" w:lastColumn="0" w:noHBand="0" w:noVBand="1"/>
      </w:tblPr>
      <w:tblGrid>
        <w:gridCol w:w="1700"/>
        <w:gridCol w:w="3628"/>
        <w:gridCol w:w="3855"/>
      </w:tblGrid>
      <w:tr w:rsidR="00C52CE8" w:rsidRPr="00955986" w14:paraId="69CE00B3" w14:textId="77777777">
        <w:trPr>
          <w:cantSplit/>
          <w:tblHeader/>
          <w:jc w:val="center"/>
        </w:trPr>
        <w:tc>
          <w:tcPr>
            <w:tcW w:w="1700" w:type="dxa"/>
            <w:shd w:val="clear" w:color="auto" w:fill="D9E2F3"/>
            <w:tcMar>
              <w:top w:w="90" w:type="dxa"/>
              <w:left w:w="90" w:type="dxa"/>
              <w:bottom w:w="90" w:type="dxa"/>
              <w:right w:w="90" w:type="dxa"/>
            </w:tcMar>
            <w:vAlign w:val="center"/>
          </w:tcPr>
          <w:p w14:paraId="32E7D028" w14:textId="77777777" w:rsidR="00C52CE8" w:rsidRPr="00955986" w:rsidRDefault="005A3031" w:rsidP="00837049">
            <w:pPr>
              <w:spacing w:line="240" w:lineRule="auto"/>
              <w:jc w:val="center"/>
              <w:rPr>
                <w:rFonts w:cs="Times New Roman"/>
                <w:spacing w:val="-4"/>
                <w:position w:val="2"/>
                <w:sz w:val="28"/>
                <w:szCs w:val="28"/>
              </w:rPr>
            </w:pPr>
            <w:r w:rsidRPr="00955986">
              <w:rPr>
                <w:rFonts w:cs="Times New Roman"/>
                <w:b/>
                <w:spacing w:val="-4"/>
                <w:position w:val="2"/>
                <w:sz w:val="28"/>
                <w:szCs w:val="28"/>
              </w:rPr>
              <w:t>Nội dung</w:t>
            </w:r>
          </w:p>
        </w:tc>
        <w:tc>
          <w:tcPr>
            <w:tcW w:w="3628" w:type="dxa"/>
            <w:shd w:val="clear" w:color="auto" w:fill="D9E2F3"/>
            <w:tcMar>
              <w:top w:w="90" w:type="dxa"/>
              <w:left w:w="90" w:type="dxa"/>
              <w:bottom w:w="90" w:type="dxa"/>
              <w:right w:w="90" w:type="dxa"/>
            </w:tcMar>
            <w:vAlign w:val="center"/>
          </w:tcPr>
          <w:p w14:paraId="02296DB2" w14:textId="77777777" w:rsidR="00C52CE8" w:rsidRPr="00955986" w:rsidRDefault="005A3031" w:rsidP="00837049">
            <w:pPr>
              <w:spacing w:line="240" w:lineRule="auto"/>
              <w:jc w:val="center"/>
              <w:rPr>
                <w:rFonts w:cs="Times New Roman"/>
                <w:spacing w:val="-4"/>
                <w:position w:val="2"/>
                <w:sz w:val="28"/>
                <w:szCs w:val="28"/>
              </w:rPr>
            </w:pPr>
            <w:r w:rsidRPr="00955986">
              <w:rPr>
                <w:rFonts w:cs="Times New Roman"/>
                <w:b/>
                <w:spacing w:val="-4"/>
                <w:position w:val="2"/>
                <w:sz w:val="28"/>
                <w:szCs w:val="28"/>
              </w:rPr>
              <w:t>Phương án 1: Không ban hành Nghị quyết</w:t>
            </w:r>
          </w:p>
        </w:tc>
        <w:tc>
          <w:tcPr>
            <w:tcW w:w="3855" w:type="dxa"/>
            <w:shd w:val="clear" w:color="auto" w:fill="D9E2F3"/>
            <w:tcMar>
              <w:top w:w="90" w:type="dxa"/>
              <w:left w:w="90" w:type="dxa"/>
              <w:bottom w:w="90" w:type="dxa"/>
              <w:right w:w="90" w:type="dxa"/>
            </w:tcMar>
            <w:vAlign w:val="center"/>
          </w:tcPr>
          <w:p w14:paraId="0A61ED01" w14:textId="77777777" w:rsidR="00C52CE8" w:rsidRPr="00955986" w:rsidRDefault="005A3031" w:rsidP="00837049">
            <w:pPr>
              <w:spacing w:line="240" w:lineRule="auto"/>
              <w:jc w:val="center"/>
              <w:rPr>
                <w:rFonts w:cs="Times New Roman"/>
                <w:spacing w:val="-4"/>
                <w:position w:val="2"/>
                <w:sz w:val="28"/>
                <w:szCs w:val="28"/>
              </w:rPr>
            </w:pPr>
            <w:r w:rsidRPr="00955986">
              <w:rPr>
                <w:rFonts w:cs="Times New Roman"/>
                <w:b/>
                <w:spacing w:val="-4"/>
                <w:position w:val="2"/>
                <w:sz w:val="28"/>
                <w:szCs w:val="28"/>
              </w:rPr>
              <w:t>Phương án 2: Ban hành Nghị quyết theo dự thảo</w:t>
            </w:r>
          </w:p>
        </w:tc>
      </w:tr>
      <w:tr w:rsidR="00C52CE8" w:rsidRPr="00955986" w14:paraId="1187F102" w14:textId="77777777">
        <w:trPr>
          <w:cantSplit/>
          <w:jc w:val="center"/>
        </w:trPr>
        <w:tc>
          <w:tcPr>
            <w:tcW w:w="1700" w:type="dxa"/>
            <w:tcMar>
              <w:top w:w="80" w:type="dxa"/>
              <w:left w:w="90" w:type="dxa"/>
              <w:bottom w:w="80" w:type="dxa"/>
              <w:right w:w="90" w:type="dxa"/>
            </w:tcMar>
            <w:vAlign w:val="center"/>
          </w:tcPr>
          <w:p w14:paraId="1EFDD2D9"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Cơ sở pháp lý</w:t>
            </w:r>
          </w:p>
        </w:tc>
        <w:tc>
          <w:tcPr>
            <w:tcW w:w="3628" w:type="dxa"/>
            <w:tcMar>
              <w:top w:w="80" w:type="dxa"/>
              <w:left w:w="90" w:type="dxa"/>
              <w:bottom w:w="80" w:type="dxa"/>
              <w:right w:w="90" w:type="dxa"/>
            </w:tcMar>
            <w:vAlign w:val="center"/>
          </w:tcPr>
          <w:p w14:paraId="0A8E94BE"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Chỉ áp dụng khung của Trung ương, thiếu quy định cụ thể thuộc thẩm quyền địa phương</w:t>
            </w:r>
          </w:p>
        </w:tc>
        <w:tc>
          <w:tcPr>
            <w:tcW w:w="3855" w:type="dxa"/>
            <w:tcMar>
              <w:top w:w="80" w:type="dxa"/>
              <w:left w:w="90" w:type="dxa"/>
              <w:bottom w:w="80" w:type="dxa"/>
              <w:right w:w="90" w:type="dxa"/>
            </w:tcMar>
            <w:vAlign w:val="center"/>
          </w:tcPr>
          <w:p w14:paraId="1AED028F"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Cụ thể hóa Quyết định số 36/2026/QĐ-TTg, tạo căn cứ để HĐND quyết định và giám sát</w:t>
            </w:r>
          </w:p>
        </w:tc>
      </w:tr>
      <w:tr w:rsidR="00C52CE8" w:rsidRPr="00955986" w14:paraId="6A9997F4" w14:textId="77777777">
        <w:trPr>
          <w:cantSplit/>
          <w:jc w:val="center"/>
        </w:trPr>
        <w:tc>
          <w:tcPr>
            <w:tcW w:w="1700" w:type="dxa"/>
            <w:tcMar>
              <w:top w:w="80" w:type="dxa"/>
              <w:left w:w="90" w:type="dxa"/>
              <w:bottom w:w="80" w:type="dxa"/>
              <w:right w:w="90" w:type="dxa"/>
            </w:tcMar>
            <w:vAlign w:val="center"/>
          </w:tcPr>
          <w:p w14:paraId="27359107"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Minh bạch, công bằng</w:t>
            </w:r>
          </w:p>
        </w:tc>
        <w:tc>
          <w:tcPr>
            <w:tcW w:w="3628" w:type="dxa"/>
            <w:tcMar>
              <w:top w:w="80" w:type="dxa"/>
              <w:left w:w="90" w:type="dxa"/>
              <w:bottom w:w="80" w:type="dxa"/>
              <w:right w:w="90" w:type="dxa"/>
            </w:tcMar>
            <w:vAlign w:val="center"/>
          </w:tcPr>
          <w:p w14:paraId="4D096EF7"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 xml:space="preserve">Khó so sánh nhu cầu và mức độ ưu tiên giữa các xã, </w:t>
            </w:r>
            <w:r w:rsidRPr="00955986">
              <w:rPr>
                <w:rFonts w:cs="Times New Roman"/>
                <w:spacing w:val="-4"/>
                <w:position w:val="2"/>
                <w:sz w:val="28"/>
                <w:szCs w:val="28"/>
              </w:rPr>
              <w:t>dễ xử lý theo từng trường hợp</w:t>
            </w:r>
          </w:p>
        </w:tc>
        <w:tc>
          <w:tcPr>
            <w:tcW w:w="3855" w:type="dxa"/>
            <w:tcMar>
              <w:top w:w="80" w:type="dxa"/>
              <w:left w:w="90" w:type="dxa"/>
              <w:bottom w:w="80" w:type="dxa"/>
              <w:right w:w="90" w:type="dxa"/>
            </w:tcMar>
            <w:vAlign w:val="center"/>
          </w:tcPr>
          <w:p w14:paraId="7DF2E71F"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Có công thức P, M, K, hệ số, dữ liệu chốt và trách nhiệm giải trình</w:t>
            </w:r>
          </w:p>
        </w:tc>
      </w:tr>
      <w:tr w:rsidR="00C52CE8" w:rsidRPr="00955986" w14:paraId="7D5391F3" w14:textId="77777777">
        <w:trPr>
          <w:cantSplit/>
          <w:jc w:val="center"/>
        </w:trPr>
        <w:tc>
          <w:tcPr>
            <w:tcW w:w="1700" w:type="dxa"/>
            <w:tcMar>
              <w:top w:w="80" w:type="dxa"/>
              <w:left w:w="90" w:type="dxa"/>
              <w:bottom w:w="80" w:type="dxa"/>
              <w:right w:w="90" w:type="dxa"/>
            </w:tcMar>
            <w:vAlign w:val="center"/>
          </w:tcPr>
          <w:p w14:paraId="21676A0C"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Hiệu quả sử dụng vốn</w:t>
            </w:r>
          </w:p>
        </w:tc>
        <w:tc>
          <w:tcPr>
            <w:tcW w:w="3628" w:type="dxa"/>
            <w:tcMar>
              <w:top w:w="80" w:type="dxa"/>
              <w:left w:w="90" w:type="dxa"/>
              <w:bottom w:w="80" w:type="dxa"/>
              <w:right w:w="90" w:type="dxa"/>
            </w:tcMar>
            <w:vAlign w:val="center"/>
          </w:tcPr>
          <w:p w14:paraId="175C123F"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Nguy cơ chia bình quân, dàn trải, chậm điều phối, không gắn năng lực giải ngân</w:t>
            </w:r>
          </w:p>
        </w:tc>
        <w:tc>
          <w:tcPr>
            <w:tcW w:w="3855" w:type="dxa"/>
            <w:tcMar>
              <w:top w:w="80" w:type="dxa"/>
              <w:left w:w="90" w:type="dxa"/>
              <w:bottom w:w="80" w:type="dxa"/>
              <w:right w:w="90" w:type="dxa"/>
            </w:tcMar>
            <w:vAlign w:val="center"/>
          </w:tcPr>
          <w:p w14:paraId="4234C418"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Ưu tiên công trình cấp bách, địa bàn khó khăn; cho phép đ</w:t>
            </w:r>
            <w:r w:rsidRPr="00955986">
              <w:rPr>
                <w:rFonts w:cs="Times New Roman"/>
                <w:spacing w:val="-4"/>
                <w:position w:val="2"/>
                <w:sz w:val="28"/>
                <w:szCs w:val="28"/>
              </w:rPr>
              <w:t>iều chỉnh vốn kịp thời</w:t>
            </w:r>
          </w:p>
        </w:tc>
      </w:tr>
      <w:tr w:rsidR="00C52CE8" w:rsidRPr="00955986" w14:paraId="6A81E1DC" w14:textId="77777777">
        <w:trPr>
          <w:cantSplit/>
          <w:jc w:val="center"/>
        </w:trPr>
        <w:tc>
          <w:tcPr>
            <w:tcW w:w="1700" w:type="dxa"/>
            <w:tcMar>
              <w:top w:w="80" w:type="dxa"/>
              <w:left w:w="90" w:type="dxa"/>
              <w:bottom w:w="80" w:type="dxa"/>
              <w:right w:w="90" w:type="dxa"/>
            </w:tcMar>
            <w:vAlign w:val="center"/>
          </w:tcPr>
          <w:p w14:paraId="0A131130"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Vốn đối ứng</w:t>
            </w:r>
          </w:p>
        </w:tc>
        <w:tc>
          <w:tcPr>
            <w:tcW w:w="3628" w:type="dxa"/>
            <w:tcMar>
              <w:top w:w="80" w:type="dxa"/>
              <w:left w:w="90" w:type="dxa"/>
              <w:bottom w:w="80" w:type="dxa"/>
              <w:right w:w="90" w:type="dxa"/>
            </w:tcMar>
            <w:vAlign w:val="center"/>
          </w:tcPr>
          <w:p w14:paraId="1887264C"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Khó lập kế hoạch trung hạn, hằng năm và xác định trách nhiệm của trường cao đẳng</w:t>
            </w:r>
          </w:p>
        </w:tc>
        <w:tc>
          <w:tcPr>
            <w:tcW w:w="3855" w:type="dxa"/>
            <w:tcMar>
              <w:top w:w="80" w:type="dxa"/>
              <w:left w:w="90" w:type="dxa"/>
              <w:bottom w:w="80" w:type="dxa"/>
              <w:right w:w="90" w:type="dxa"/>
            </w:tcMar>
            <w:vAlign w:val="center"/>
          </w:tcPr>
          <w:p w14:paraId="13D4EC82" w14:textId="77777777" w:rsidR="00313967"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Xác định tỷ lệ đối ứng ngân sách tỉnh 38,73%; có căn cứ lập kế hoạch vốn theo từng năm, từng dự án</w:t>
            </w:r>
          </w:p>
        </w:tc>
      </w:tr>
      <w:tr w:rsidR="00C52CE8" w:rsidRPr="00955986" w14:paraId="5C30121C" w14:textId="77777777">
        <w:trPr>
          <w:cantSplit/>
          <w:jc w:val="center"/>
        </w:trPr>
        <w:tc>
          <w:tcPr>
            <w:tcW w:w="1700" w:type="dxa"/>
            <w:tcMar>
              <w:top w:w="80" w:type="dxa"/>
              <w:left w:w="90" w:type="dxa"/>
              <w:bottom w:w="80" w:type="dxa"/>
              <w:right w:w="90" w:type="dxa"/>
            </w:tcMar>
            <w:vAlign w:val="center"/>
          </w:tcPr>
          <w:p w14:paraId="13C29C53"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Phân cấp</w:t>
            </w:r>
          </w:p>
        </w:tc>
        <w:tc>
          <w:tcPr>
            <w:tcW w:w="3628" w:type="dxa"/>
            <w:tcMar>
              <w:top w:w="80" w:type="dxa"/>
              <w:left w:w="90" w:type="dxa"/>
              <w:bottom w:w="80" w:type="dxa"/>
              <w:right w:w="90" w:type="dxa"/>
            </w:tcMar>
            <w:vAlign w:val="center"/>
          </w:tcPr>
          <w:p w14:paraId="2BF3E91B"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Cấp xã thiếu căn cứ rõ để quyế</w:t>
            </w:r>
            <w:r w:rsidRPr="00955986">
              <w:rPr>
                <w:rFonts w:cs="Times New Roman"/>
                <w:spacing w:val="-4"/>
                <w:position w:val="2"/>
                <w:sz w:val="28"/>
                <w:szCs w:val="28"/>
              </w:rPr>
              <w:t>t định chi tiết và điều chỉnh vốn</w:t>
            </w:r>
          </w:p>
        </w:tc>
        <w:tc>
          <w:tcPr>
            <w:tcW w:w="3855" w:type="dxa"/>
            <w:tcMar>
              <w:top w:w="80" w:type="dxa"/>
              <w:left w:w="90" w:type="dxa"/>
              <w:bottom w:w="80" w:type="dxa"/>
              <w:right w:w="90" w:type="dxa"/>
            </w:tcMar>
            <w:vAlign w:val="center"/>
          </w:tcPr>
          <w:p w14:paraId="47427930" w14:textId="77777777" w:rsidR="00313967"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Thực hiện phân cấp theo Nghị quyết số 29/2026/NQ-HĐND, gắn với báo cáo, giám sát và điều phối vốn</w:t>
            </w:r>
          </w:p>
        </w:tc>
      </w:tr>
      <w:tr w:rsidR="00C52CE8" w:rsidRPr="00955986" w14:paraId="3189537C" w14:textId="77777777">
        <w:trPr>
          <w:cantSplit/>
          <w:jc w:val="center"/>
        </w:trPr>
        <w:tc>
          <w:tcPr>
            <w:tcW w:w="1700" w:type="dxa"/>
            <w:tcMar>
              <w:top w:w="80" w:type="dxa"/>
              <w:left w:w="90" w:type="dxa"/>
              <w:bottom w:w="80" w:type="dxa"/>
              <w:right w:w="90" w:type="dxa"/>
            </w:tcMar>
            <w:vAlign w:val="center"/>
          </w:tcPr>
          <w:p w14:paraId="3B3396B0" w14:textId="77777777" w:rsidR="00C52CE8" w:rsidRPr="00955986" w:rsidRDefault="005A3031" w:rsidP="00837049">
            <w:pPr>
              <w:spacing w:line="240" w:lineRule="auto"/>
              <w:rPr>
                <w:rFonts w:cs="Times New Roman"/>
                <w:spacing w:val="-2"/>
                <w:position w:val="2"/>
                <w:sz w:val="28"/>
                <w:szCs w:val="28"/>
              </w:rPr>
            </w:pPr>
            <w:r w:rsidRPr="00955986">
              <w:rPr>
                <w:rFonts w:cs="Times New Roman"/>
                <w:spacing w:val="-2"/>
                <w:position w:val="2"/>
                <w:sz w:val="28"/>
                <w:szCs w:val="28"/>
              </w:rPr>
              <w:t>Chi phí quản lý</w:t>
            </w:r>
          </w:p>
        </w:tc>
        <w:tc>
          <w:tcPr>
            <w:tcW w:w="3628" w:type="dxa"/>
            <w:tcMar>
              <w:top w:w="80" w:type="dxa"/>
              <w:left w:w="90" w:type="dxa"/>
              <w:bottom w:w="80" w:type="dxa"/>
              <w:right w:w="90" w:type="dxa"/>
            </w:tcMar>
            <w:vAlign w:val="center"/>
          </w:tcPr>
          <w:p w14:paraId="4528A199"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Chi phí xây dựng văn bản ban đầu thấp nhưng tăng chi phí xử lý, giải trình từng năm</w:t>
            </w:r>
          </w:p>
        </w:tc>
        <w:tc>
          <w:tcPr>
            <w:tcW w:w="3855" w:type="dxa"/>
            <w:tcMar>
              <w:top w:w="80" w:type="dxa"/>
              <w:left w:w="90" w:type="dxa"/>
              <w:bottom w:w="80" w:type="dxa"/>
              <w:right w:w="90" w:type="dxa"/>
            </w:tcMar>
            <w:vAlign w:val="center"/>
          </w:tcPr>
          <w:p w14:paraId="42CC453F"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 xml:space="preserve">Tăng chi phí chuẩn hóa </w:t>
            </w:r>
            <w:r w:rsidRPr="00955986">
              <w:rPr>
                <w:rFonts w:cs="Times New Roman"/>
                <w:spacing w:val="-4"/>
                <w:position w:val="2"/>
                <w:sz w:val="28"/>
                <w:szCs w:val="28"/>
              </w:rPr>
              <w:t>số liệu ban đầu nhưng giảm tranh luận và chi phí ra quyết định về sau</w:t>
            </w:r>
          </w:p>
        </w:tc>
      </w:tr>
      <w:tr w:rsidR="00C52CE8" w:rsidRPr="00955986" w14:paraId="40865CD5" w14:textId="77777777">
        <w:trPr>
          <w:cantSplit/>
          <w:jc w:val="center"/>
        </w:trPr>
        <w:tc>
          <w:tcPr>
            <w:tcW w:w="1700" w:type="dxa"/>
            <w:tcMar>
              <w:top w:w="80" w:type="dxa"/>
              <w:left w:w="90" w:type="dxa"/>
              <w:bottom w:w="80" w:type="dxa"/>
              <w:right w:w="90" w:type="dxa"/>
            </w:tcMar>
            <w:vAlign w:val="center"/>
          </w:tcPr>
          <w:p w14:paraId="7C548E77"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Kết luận</w:t>
            </w:r>
          </w:p>
        </w:tc>
        <w:tc>
          <w:tcPr>
            <w:tcW w:w="3628" w:type="dxa"/>
            <w:tcMar>
              <w:top w:w="80" w:type="dxa"/>
              <w:left w:w="90" w:type="dxa"/>
              <w:bottom w:w="80" w:type="dxa"/>
              <w:right w:w="90" w:type="dxa"/>
            </w:tcMar>
            <w:vAlign w:val="center"/>
          </w:tcPr>
          <w:p w14:paraId="52EA63F0" w14:textId="77777777" w:rsidR="00C52CE8" w:rsidRPr="00955986" w:rsidRDefault="005A3031" w:rsidP="00837049">
            <w:pPr>
              <w:spacing w:line="240" w:lineRule="auto"/>
              <w:rPr>
                <w:rFonts w:cs="Times New Roman"/>
                <w:spacing w:val="-4"/>
                <w:position w:val="2"/>
                <w:sz w:val="28"/>
                <w:szCs w:val="28"/>
              </w:rPr>
            </w:pPr>
            <w:r w:rsidRPr="00955986">
              <w:rPr>
                <w:rFonts w:cs="Times New Roman"/>
                <w:spacing w:val="-4"/>
                <w:position w:val="2"/>
                <w:sz w:val="28"/>
                <w:szCs w:val="28"/>
              </w:rPr>
              <w:t>Không lựa chọn</w:t>
            </w:r>
          </w:p>
        </w:tc>
        <w:tc>
          <w:tcPr>
            <w:tcW w:w="3855" w:type="dxa"/>
            <w:tcMar>
              <w:top w:w="80" w:type="dxa"/>
              <w:left w:w="90" w:type="dxa"/>
              <w:bottom w:w="80" w:type="dxa"/>
              <w:right w:w="90" w:type="dxa"/>
            </w:tcMar>
            <w:vAlign w:val="center"/>
          </w:tcPr>
          <w:p w14:paraId="0508E002" w14:textId="77777777" w:rsidR="00C52CE8" w:rsidRPr="00955986" w:rsidRDefault="005A3031" w:rsidP="00837049">
            <w:pPr>
              <w:spacing w:line="240" w:lineRule="auto"/>
              <w:jc w:val="center"/>
              <w:rPr>
                <w:rFonts w:cs="Times New Roman"/>
                <w:spacing w:val="-4"/>
                <w:position w:val="2"/>
                <w:sz w:val="28"/>
                <w:szCs w:val="28"/>
              </w:rPr>
            </w:pPr>
            <w:r w:rsidRPr="00955986">
              <w:rPr>
                <w:rFonts w:cs="Times New Roman"/>
                <w:spacing w:val="-4"/>
                <w:position w:val="2"/>
                <w:sz w:val="28"/>
                <w:szCs w:val="28"/>
              </w:rPr>
              <w:t>Lựa chọn</w:t>
            </w:r>
          </w:p>
        </w:tc>
      </w:tr>
    </w:tbl>
    <w:p w14:paraId="1CC7DCA0"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Phương án được lựa chọn là ban hành Nghị quyết theo phương án 2. Phương án này cần thiết, đúng thẩm quyền, bảo đảm tính thống nhất với quy định của Tr</w:t>
      </w:r>
      <w:r w:rsidRPr="00332181">
        <w:rPr>
          <w:rFonts w:cs="Times New Roman"/>
          <w:color w:val="000000"/>
          <w:spacing w:val="-4"/>
          <w:position w:val="2"/>
          <w:sz w:val="28"/>
          <w:szCs w:val="28"/>
        </w:rPr>
        <w:t>ung ương, tạo cơ chế phân bổ có thể lượng hóa, kiểm tra và giám sát. Chi phí tuân thủ chủ yếu là chi phí quản lý nội bộ, tương xứng với lợi ích từ việc nâng cao hiệu quả sử dụng ngân sách, giảm đầu tư dàn trải và cải thiện điều kiện giáo dục.</w:t>
      </w:r>
    </w:p>
    <w:p w14:paraId="3A67A37E" w14:textId="77777777" w:rsidR="00C52CE8" w:rsidRPr="00332181" w:rsidRDefault="005A3031" w:rsidP="00332181">
      <w:pPr>
        <w:keepNext/>
        <w:spacing w:before="120" w:after="120" w:line="240" w:lineRule="auto"/>
        <w:ind w:firstLine="562"/>
        <w:jc w:val="both"/>
        <w:rPr>
          <w:rFonts w:cs="Times New Roman"/>
          <w:spacing w:val="-4"/>
          <w:position w:val="2"/>
          <w:sz w:val="28"/>
          <w:szCs w:val="28"/>
        </w:rPr>
      </w:pPr>
      <w:r w:rsidRPr="00332181">
        <w:rPr>
          <w:rFonts w:cs="Times New Roman"/>
          <w:b/>
          <w:color w:val="000000"/>
          <w:spacing w:val="-4"/>
          <w:position w:val="2"/>
          <w:sz w:val="28"/>
          <w:szCs w:val="28"/>
        </w:rPr>
        <w:t xml:space="preserve">V. ĐIỀU KIỆN </w:t>
      </w:r>
      <w:r w:rsidRPr="00332181">
        <w:rPr>
          <w:rFonts w:cs="Times New Roman"/>
          <w:b/>
          <w:color w:val="000000"/>
          <w:spacing w:val="-4"/>
          <w:position w:val="2"/>
          <w:sz w:val="28"/>
          <w:szCs w:val="28"/>
        </w:rPr>
        <w:t>BẢO ĐẢM THI HÀNH VÀ CƠ CHẾ THEO DÕI</w:t>
      </w:r>
    </w:p>
    <w:p w14:paraId="34F7E98C"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rPr>
        <w:t>- Hoàn thành rà soát, chuẩn hóa và chốt số liệu đầu vào; mỗi chỉ tiêu Pkch, Ppcgd, Pthiếu, Mj, Kj và hồ sơ xác định tiêu chí đối với trường cao đẳng công lập phải có tài liệu minh chứng, cơ quan xác nhận và khả năng truy</w:t>
      </w:r>
      <w:r w:rsidRPr="00332181">
        <w:rPr>
          <w:rFonts w:cs="Times New Roman"/>
          <w:color w:val="000000"/>
          <w:spacing w:val="-4"/>
          <w:position w:val="2"/>
          <w:sz w:val="28"/>
        </w:rPr>
        <w:t xml:space="preserve"> xuất.</w:t>
      </w:r>
    </w:p>
    <w:p w14:paraId="25C7725B"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lastRenderedPageBreak/>
        <w:t>- Chỉ đưa vào phương án vốn các dự án đủ điều kiện theo pháp luật về đầu tư công, có mặt bằng, tiến độ, tổng mức đầu tư và kế hoạch giải ngân khả thi.</w:t>
      </w:r>
    </w:p>
    <w:p w14:paraId="6F7AE65F"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 xml:space="preserve">- Lập phương án cân đối vốn đối ứng theo từng năm, từng dự án và các kịch bản vốn ngân sách trung </w:t>
      </w:r>
      <w:r w:rsidRPr="00332181">
        <w:rPr>
          <w:rFonts w:cs="Times New Roman"/>
          <w:color w:val="000000"/>
          <w:spacing w:val="-4"/>
          <w:position w:val="2"/>
          <w:sz w:val="28"/>
          <w:szCs w:val="28"/>
        </w:rPr>
        <w:t>ương được giao; không phê duyệt dự án vượt khả năng cân đối hoặc chưa xác định rõ nguồn.</w:t>
      </w:r>
    </w:p>
    <w:p w14:paraId="58E4B821"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 Công khai bảng tính điểm, mức vốn dự kiến, căn cứ điều chỉnh, danh mục dự án, kết quả giải ngân và đầu ra; tăng giám sát của Hội đồng nhân dân, Mặt trận Tổ quốc và c</w:t>
      </w:r>
      <w:r w:rsidRPr="00332181">
        <w:rPr>
          <w:rFonts w:cs="Times New Roman"/>
          <w:color w:val="000000"/>
          <w:spacing w:val="-4"/>
          <w:position w:val="2"/>
          <w:sz w:val="28"/>
          <w:szCs w:val="28"/>
        </w:rPr>
        <w:t>ộng đồng.</w:t>
      </w:r>
    </w:p>
    <w:p w14:paraId="5978C04C"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 Định kỳ rà soát để điều chỉnh, thu hồi hoặc chuyển vốn đối với nhiệm vụ chậm tiến độ, không còn nhu cầu hoặc không bảo đảm hiệu quả; bảo đảm việc điều chỉnh đúng thẩm quyền.</w:t>
      </w:r>
    </w:p>
    <w:p w14:paraId="08761C8C" w14:textId="77777777" w:rsidR="00C52CE8" w:rsidRPr="00332181" w:rsidRDefault="005A3031" w:rsidP="00332181">
      <w:pPr>
        <w:spacing w:before="120" w:after="120" w:line="240" w:lineRule="auto"/>
        <w:ind w:firstLine="562"/>
        <w:jc w:val="both"/>
        <w:rPr>
          <w:rFonts w:cs="Times New Roman"/>
          <w:spacing w:val="-4"/>
          <w:position w:val="2"/>
          <w:sz w:val="28"/>
          <w:szCs w:val="28"/>
        </w:rPr>
      </w:pPr>
      <w:r w:rsidRPr="00332181">
        <w:rPr>
          <w:rFonts w:cs="Times New Roman"/>
          <w:color w:val="000000"/>
          <w:spacing w:val="-4"/>
          <w:position w:val="2"/>
          <w:sz w:val="28"/>
          <w:szCs w:val="28"/>
        </w:rPr>
        <w:t>- Đánh giá hiệu quả sau đầu tư, gồm tỷ lệ sử dụng phòng học, thiết bị,</w:t>
      </w:r>
      <w:r w:rsidRPr="00332181">
        <w:rPr>
          <w:rFonts w:cs="Times New Roman"/>
          <w:color w:val="000000"/>
          <w:spacing w:val="-4"/>
          <w:position w:val="2"/>
          <w:sz w:val="28"/>
          <w:szCs w:val="28"/>
        </w:rPr>
        <w:t xml:space="preserve"> số người thụ hưởng, mức độ hoàn thành mục tiêu, chi phí vận hành và khả năng bảo trì.</w:t>
      </w:r>
    </w:p>
    <w:p w14:paraId="3631E0C8" w14:textId="019A84E8" w:rsidR="00C52CE8" w:rsidRPr="00332181" w:rsidRDefault="005A3031" w:rsidP="00332181">
      <w:pPr>
        <w:keepNext/>
        <w:spacing w:before="120" w:after="120" w:line="240" w:lineRule="auto"/>
        <w:ind w:firstLine="567"/>
        <w:jc w:val="both"/>
        <w:rPr>
          <w:rFonts w:cs="Times New Roman"/>
          <w:spacing w:val="-4"/>
          <w:position w:val="2"/>
          <w:sz w:val="28"/>
          <w:szCs w:val="28"/>
        </w:rPr>
      </w:pPr>
      <w:r w:rsidRPr="00332181">
        <w:rPr>
          <w:rFonts w:cs="Times New Roman"/>
          <w:b/>
          <w:color w:val="000000"/>
          <w:spacing w:val="-4"/>
          <w:position w:val="2"/>
          <w:sz w:val="28"/>
          <w:szCs w:val="28"/>
        </w:rPr>
        <w:t>Các chỉ số theo dõi chủ yếu</w:t>
      </w:r>
    </w:p>
    <w:tbl>
      <w:tblPr>
        <w:tblW w:w="9492" w:type="dxa"/>
        <w:jc w:val="center"/>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Look w:val="04A0" w:firstRow="1" w:lastRow="0" w:firstColumn="1" w:lastColumn="0" w:noHBand="0" w:noVBand="1"/>
      </w:tblPr>
      <w:tblGrid>
        <w:gridCol w:w="1870"/>
        <w:gridCol w:w="5070"/>
        <w:gridCol w:w="2552"/>
      </w:tblGrid>
      <w:tr w:rsidR="00C52CE8" w:rsidRPr="00955986" w14:paraId="2DA882A5" w14:textId="77777777" w:rsidTr="00955986">
        <w:trPr>
          <w:cantSplit/>
          <w:tblHeader/>
          <w:jc w:val="center"/>
        </w:trPr>
        <w:tc>
          <w:tcPr>
            <w:tcW w:w="1870" w:type="dxa"/>
            <w:shd w:val="clear" w:color="auto" w:fill="D9E2F3"/>
            <w:tcMar>
              <w:top w:w="90" w:type="dxa"/>
              <w:left w:w="90" w:type="dxa"/>
              <w:bottom w:w="90" w:type="dxa"/>
              <w:right w:w="90" w:type="dxa"/>
            </w:tcMar>
            <w:vAlign w:val="center"/>
          </w:tcPr>
          <w:p w14:paraId="32891BCB" w14:textId="77777777" w:rsidR="00C52CE8" w:rsidRPr="00955986" w:rsidRDefault="005A3031" w:rsidP="00A43EDF">
            <w:pPr>
              <w:spacing w:before="80" w:after="60" w:line="240" w:lineRule="auto"/>
              <w:jc w:val="center"/>
              <w:rPr>
                <w:rFonts w:cs="Times New Roman"/>
                <w:spacing w:val="-8"/>
                <w:position w:val="2"/>
                <w:sz w:val="28"/>
                <w:szCs w:val="28"/>
              </w:rPr>
            </w:pPr>
            <w:r w:rsidRPr="00955986">
              <w:rPr>
                <w:rFonts w:cs="Times New Roman"/>
                <w:b/>
                <w:spacing w:val="-8"/>
                <w:position w:val="2"/>
                <w:sz w:val="28"/>
                <w:szCs w:val="28"/>
              </w:rPr>
              <w:t>Nhóm chỉ số</w:t>
            </w:r>
          </w:p>
        </w:tc>
        <w:tc>
          <w:tcPr>
            <w:tcW w:w="5070" w:type="dxa"/>
            <w:shd w:val="clear" w:color="auto" w:fill="D9E2F3"/>
            <w:tcMar>
              <w:top w:w="90" w:type="dxa"/>
              <w:left w:w="90" w:type="dxa"/>
              <w:bottom w:w="90" w:type="dxa"/>
              <w:right w:w="90" w:type="dxa"/>
            </w:tcMar>
            <w:vAlign w:val="center"/>
          </w:tcPr>
          <w:p w14:paraId="50FC0AFE" w14:textId="77777777" w:rsidR="00C52CE8" w:rsidRPr="00955986" w:rsidRDefault="005A3031" w:rsidP="00A43EDF">
            <w:pPr>
              <w:spacing w:before="80" w:after="60" w:line="240" w:lineRule="auto"/>
              <w:jc w:val="center"/>
              <w:rPr>
                <w:rFonts w:cs="Times New Roman"/>
                <w:spacing w:val="-8"/>
                <w:position w:val="2"/>
                <w:sz w:val="28"/>
                <w:szCs w:val="28"/>
              </w:rPr>
            </w:pPr>
            <w:r w:rsidRPr="00955986">
              <w:rPr>
                <w:rFonts w:cs="Times New Roman"/>
                <w:b/>
                <w:spacing w:val="-8"/>
                <w:position w:val="2"/>
                <w:sz w:val="28"/>
                <w:szCs w:val="28"/>
              </w:rPr>
              <w:t>Chỉ số theo dõi</w:t>
            </w:r>
          </w:p>
        </w:tc>
        <w:tc>
          <w:tcPr>
            <w:tcW w:w="2552" w:type="dxa"/>
            <w:shd w:val="clear" w:color="auto" w:fill="D9E2F3"/>
            <w:tcMar>
              <w:top w:w="90" w:type="dxa"/>
              <w:left w:w="90" w:type="dxa"/>
              <w:bottom w:w="90" w:type="dxa"/>
              <w:right w:w="90" w:type="dxa"/>
            </w:tcMar>
            <w:vAlign w:val="center"/>
          </w:tcPr>
          <w:p w14:paraId="703EA0B7" w14:textId="77777777" w:rsidR="00C52CE8" w:rsidRPr="00955986" w:rsidRDefault="005A3031" w:rsidP="00A43EDF">
            <w:pPr>
              <w:spacing w:before="80" w:after="60" w:line="240" w:lineRule="auto"/>
              <w:jc w:val="center"/>
              <w:rPr>
                <w:rFonts w:cs="Times New Roman"/>
                <w:spacing w:val="-8"/>
                <w:position w:val="2"/>
                <w:sz w:val="28"/>
                <w:szCs w:val="28"/>
              </w:rPr>
            </w:pPr>
            <w:r w:rsidRPr="00955986">
              <w:rPr>
                <w:rFonts w:cs="Times New Roman"/>
                <w:b/>
                <w:spacing w:val="-8"/>
                <w:position w:val="2"/>
                <w:sz w:val="28"/>
                <w:szCs w:val="28"/>
              </w:rPr>
              <w:t>Tần suất/đơn vị báo cáo</w:t>
            </w:r>
          </w:p>
        </w:tc>
      </w:tr>
      <w:tr w:rsidR="00C52CE8" w:rsidRPr="00955986" w14:paraId="18052754" w14:textId="77777777" w:rsidTr="00955986">
        <w:trPr>
          <w:cantSplit/>
          <w:jc w:val="center"/>
        </w:trPr>
        <w:tc>
          <w:tcPr>
            <w:tcW w:w="1870" w:type="dxa"/>
            <w:tcMar>
              <w:top w:w="80" w:type="dxa"/>
              <w:left w:w="90" w:type="dxa"/>
              <w:bottom w:w="80" w:type="dxa"/>
              <w:right w:w="90" w:type="dxa"/>
            </w:tcMar>
            <w:vAlign w:val="center"/>
          </w:tcPr>
          <w:p w14:paraId="34A8B8A7" w14:textId="77777777" w:rsidR="00C52CE8"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Tiến độ vốn</w:t>
            </w:r>
          </w:p>
        </w:tc>
        <w:tc>
          <w:tcPr>
            <w:tcW w:w="5070" w:type="dxa"/>
            <w:tcMar>
              <w:top w:w="80" w:type="dxa"/>
              <w:left w:w="90" w:type="dxa"/>
              <w:bottom w:w="80" w:type="dxa"/>
              <w:right w:w="90" w:type="dxa"/>
            </w:tcMar>
            <w:vAlign w:val="center"/>
          </w:tcPr>
          <w:p w14:paraId="47C0A7CC" w14:textId="77777777" w:rsidR="00C52CE8"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Tỷ lệ phân bổ, giao vốn; tỷ lệ giải ngân; số vốn điều chỉnh, thu hồi</w:t>
            </w:r>
          </w:p>
        </w:tc>
        <w:tc>
          <w:tcPr>
            <w:tcW w:w="2552" w:type="dxa"/>
            <w:tcMar>
              <w:top w:w="80" w:type="dxa"/>
              <w:left w:w="90" w:type="dxa"/>
              <w:bottom w:w="80" w:type="dxa"/>
              <w:right w:w="90" w:type="dxa"/>
            </w:tcMar>
            <w:vAlign w:val="center"/>
          </w:tcPr>
          <w:p w14:paraId="44F221BD" w14:textId="77777777" w:rsidR="00C52CE8"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 xml:space="preserve">Hằng </w:t>
            </w:r>
            <w:r w:rsidRPr="00955986">
              <w:rPr>
                <w:rFonts w:cs="Times New Roman"/>
                <w:spacing w:val="-8"/>
                <w:position w:val="2"/>
                <w:sz w:val="28"/>
                <w:szCs w:val="28"/>
              </w:rPr>
              <w:t>quý, hằng năm; chủ đầu tư, UBND cấp xã</w:t>
            </w:r>
          </w:p>
        </w:tc>
      </w:tr>
      <w:tr w:rsidR="00C52CE8" w:rsidRPr="00955986" w14:paraId="00054A93" w14:textId="77777777" w:rsidTr="00955986">
        <w:trPr>
          <w:cantSplit/>
          <w:jc w:val="center"/>
        </w:trPr>
        <w:tc>
          <w:tcPr>
            <w:tcW w:w="1870" w:type="dxa"/>
            <w:tcMar>
              <w:top w:w="80" w:type="dxa"/>
              <w:left w:w="90" w:type="dxa"/>
              <w:bottom w:w="80" w:type="dxa"/>
              <w:right w:w="90" w:type="dxa"/>
            </w:tcMar>
            <w:vAlign w:val="center"/>
          </w:tcPr>
          <w:p w14:paraId="18C288ED" w14:textId="77777777" w:rsidR="00C52CE8"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Cơ sở vật chất</w:t>
            </w:r>
          </w:p>
        </w:tc>
        <w:tc>
          <w:tcPr>
            <w:tcW w:w="5070" w:type="dxa"/>
            <w:tcMar>
              <w:top w:w="80" w:type="dxa"/>
              <w:left w:w="90" w:type="dxa"/>
              <w:bottom w:w="80" w:type="dxa"/>
              <w:right w:w="90" w:type="dxa"/>
            </w:tcMar>
            <w:vAlign w:val="center"/>
          </w:tcPr>
          <w:p w14:paraId="7A0BA38B" w14:textId="77777777" w:rsidR="00C52CE8"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Số phòng tạm, nhờ, mượn được xử lý; số phòng phục vụ học 2 buổi/ngày; số hạng mục đạt chuẩn tối thiểu</w:t>
            </w:r>
          </w:p>
        </w:tc>
        <w:tc>
          <w:tcPr>
            <w:tcW w:w="2552" w:type="dxa"/>
            <w:tcMar>
              <w:top w:w="80" w:type="dxa"/>
              <w:left w:w="90" w:type="dxa"/>
              <w:bottom w:w="80" w:type="dxa"/>
              <w:right w:w="90" w:type="dxa"/>
            </w:tcMar>
            <w:vAlign w:val="center"/>
          </w:tcPr>
          <w:p w14:paraId="2B8DF539" w14:textId="77777777" w:rsidR="00C52CE8"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Hằng năm; Sở GDĐT, UBND cấp xã</w:t>
            </w:r>
          </w:p>
        </w:tc>
      </w:tr>
      <w:tr w:rsidR="00C52CE8" w:rsidRPr="00955986" w14:paraId="17FC753C" w14:textId="77777777" w:rsidTr="00955986">
        <w:trPr>
          <w:cantSplit/>
          <w:jc w:val="center"/>
        </w:trPr>
        <w:tc>
          <w:tcPr>
            <w:tcW w:w="1870" w:type="dxa"/>
            <w:tcMar>
              <w:top w:w="80" w:type="dxa"/>
              <w:left w:w="90" w:type="dxa"/>
              <w:bottom w:w="80" w:type="dxa"/>
              <w:right w:w="90" w:type="dxa"/>
            </w:tcMar>
            <w:vAlign w:val="center"/>
          </w:tcPr>
          <w:p w14:paraId="660AAC16" w14:textId="77777777" w:rsidR="00C52CE8"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Công bằng</w:t>
            </w:r>
          </w:p>
        </w:tc>
        <w:tc>
          <w:tcPr>
            <w:tcW w:w="5070" w:type="dxa"/>
            <w:tcMar>
              <w:top w:w="80" w:type="dxa"/>
              <w:left w:w="90" w:type="dxa"/>
              <w:bottom w:w="80" w:type="dxa"/>
              <w:right w:w="90" w:type="dxa"/>
            </w:tcMar>
            <w:vAlign w:val="center"/>
          </w:tcPr>
          <w:p w14:paraId="4278BB29" w14:textId="77777777" w:rsidR="00C52CE8"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Tỷ trọng vốn cho xã khu vực II, III, vùng DTTS và miền nú</w:t>
            </w:r>
            <w:r w:rsidRPr="00955986">
              <w:rPr>
                <w:rFonts w:cs="Times New Roman"/>
                <w:spacing w:val="-8"/>
                <w:position w:val="2"/>
                <w:sz w:val="28"/>
                <w:szCs w:val="28"/>
              </w:rPr>
              <w:t>i, xã an toàn khu</w:t>
            </w:r>
          </w:p>
        </w:tc>
        <w:tc>
          <w:tcPr>
            <w:tcW w:w="2552" w:type="dxa"/>
            <w:tcMar>
              <w:top w:w="80" w:type="dxa"/>
              <w:left w:w="90" w:type="dxa"/>
              <w:bottom w:w="80" w:type="dxa"/>
              <w:right w:w="90" w:type="dxa"/>
            </w:tcMar>
            <w:vAlign w:val="center"/>
          </w:tcPr>
          <w:p w14:paraId="2CB0DC34" w14:textId="77777777" w:rsidR="00C52CE8"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Theo phương án phân bổ và quyết toán</w:t>
            </w:r>
          </w:p>
        </w:tc>
      </w:tr>
      <w:tr w:rsidR="00C52CE8" w:rsidRPr="00955986" w14:paraId="500CF3F2" w14:textId="77777777" w:rsidTr="00955986">
        <w:trPr>
          <w:cantSplit/>
          <w:jc w:val="center"/>
        </w:trPr>
        <w:tc>
          <w:tcPr>
            <w:tcW w:w="1870" w:type="dxa"/>
            <w:tcMar>
              <w:top w:w="80" w:type="dxa"/>
              <w:left w:w="90" w:type="dxa"/>
              <w:bottom w:w="80" w:type="dxa"/>
              <w:right w:w="90" w:type="dxa"/>
            </w:tcMar>
            <w:vAlign w:val="center"/>
          </w:tcPr>
          <w:p w14:paraId="4B2A3711" w14:textId="77777777" w:rsidR="00313967" w:rsidRPr="00955986" w:rsidRDefault="005A3031" w:rsidP="00A43EDF">
            <w:pPr>
              <w:spacing w:before="80" w:after="60" w:line="240" w:lineRule="auto"/>
              <w:jc w:val="center"/>
              <w:rPr>
                <w:rFonts w:cs="Times New Roman"/>
                <w:spacing w:val="-8"/>
                <w:position w:val="2"/>
                <w:sz w:val="28"/>
                <w:szCs w:val="28"/>
              </w:rPr>
            </w:pPr>
            <w:r w:rsidRPr="00955986">
              <w:rPr>
                <w:rFonts w:cs="Times New Roman"/>
                <w:spacing w:val="-8"/>
                <w:position w:val="2"/>
                <w:sz w:val="28"/>
                <w:szCs w:val="28"/>
              </w:rPr>
              <w:t>Trường cao đẳng công lập</w:t>
            </w:r>
          </w:p>
        </w:tc>
        <w:tc>
          <w:tcPr>
            <w:tcW w:w="5070" w:type="dxa"/>
            <w:tcMar>
              <w:top w:w="80" w:type="dxa"/>
              <w:left w:w="90" w:type="dxa"/>
              <w:bottom w:w="80" w:type="dxa"/>
              <w:right w:w="90" w:type="dxa"/>
            </w:tcMar>
            <w:vAlign w:val="center"/>
          </w:tcPr>
          <w:p w14:paraId="2D8F70D3" w14:textId="77777777" w:rsidR="00313967"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Tình hình bố trí vốn đối ứng; tiến độ dự án; công suất sử dụng thiết bị; số người học, ngành nghề thụ hưởng</w:t>
            </w:r>
          </w:p>
        </w:tc>
        <w:tc>
          <w:tcPr>
            <w:tcW w:w="2552" w:type="dxa"/>
            <w:tcMar>
              <w:top w:w="80" w:type="dxa"/>
              <w:left w:w="90" w:type="dxa"/>
              <w:bottom w:w="80" w:type="dxa"/>
              <w:right w:w="90" w:type="dxa"/>
            </w:tcMar>
            <w:vAlign w:val="center"/>
          </w:tcPr>
          <w:p w14:paraId="72E82CD6" w14:textId="77777777" w:rsidR="00313967"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Hằng năm; cơ quan chủ quản và trường cao đẳng</w:t>
            </w:r>
          </w:p>
        </w:tc>
      </w:tr>
      <w:tr w:rsidR="00C52CE8" w:rsidRPr="00955986" w14:paraId="26D5224E" w14:textId="77777777" w:rsidTr="00955986">
        <w:trPr>
          <w:cantSplit/>
          <w:jc w:val="center"/>
        </w:trPr>
        <w:tc>
          <w:tcPr>
            <w:tcW w:w="1870" w:type="dxa"/>
            <w:tcMar>
              <w:top w:w="80" w:type="dxa"/>
              <w:left w:w="90" w:type="dxa"/>
              <w:bottom w:w="80" w:type="dxa"/>
              <w:right w:w="90" w:type="dxa"/>
            </w:tcMar>
            <w:vAlign w:val="center"/>
          </w:tcPr>
          <w:p w14:paraId="1BF75B77" w14:textId="77777777" w:rsidR="00C52CE8"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Hiệu quả</w:t>
            </w:r>
          </w:p>
        </w:tc>
        <w:tc>
          <w:tcPr>
            <w:tcW w:w="5070" w:type="dxa"/>
            <w:tcMar>
              <w:top w:w="80" w:type="dxa"/>
              <w:left w:w="90" w:type="dxa"/>
              <w:bottom w:w="80" w:type="dxa"/>
              <w:right w:w="90" w:type="dxa"/>
            </w:tcMar>
            <w:vAlign w:val="center"/>
          </w:tcPr>
          <w:p w14:paraId="7B7CA1D1" w14:textId="77777777" w:rsidR="00C52CE8"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Tỷ lệ dự án</w:t>
            </w:r>
            <w:r w:rsidRPr="00955986">
              <w:rPr>
                <w:rFonts w:cs="Times New Roman"/>
                <w:spacing w:val="-8"/>
                <w:position w:val="2"/>
                <w:sz w:val="28"/>
                <w:szCs w:val="28"/>
              </w:rPr>
              <w:t xml:space="preserve"> hoàn thành đúng tiến độ; tỷ lệ tài sản đưa vào sử dụng; chi phí vận hành, bảo trì</w:t>
            </w:r>
          </w:p>
        </w:tc>
        <w:tc>
          <w:tcPr>
            <w:tcW w:w="2552" w:type="dxa"/>
            <w:tcMar>
              <w:top w:w="80" w:type="dxa"/>
              <w:left w:w="90" w:type="dxa"/>
              <w:bottom w:w="80" w:type="dxa"/>
              <w:right w:w="90" w:type="dxa"/>
            </w:tcMar>
            <w:vAlign w:val="center"/>
          </w:tcPr>
          <w:p w14:paraId="7758DAF7" w14:textId="77777777" w:rsidR="00C52CE8"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Hằng năm và sau đầu tư</w:t>
            </w:r>
          </w:p>
        </w:tc>
      </w:tr>
      <w:tr w:rsidR="00C52CE8" w:rsidRPr="00955986" w14:paraId="75286558" w14:textId="77777777" w:rsidTr="00955986">
        <w:trPr>
          <w:cantSplit/>
          <w:jc w:val="center"/>
        </w:trPr>
        <w:tc>
          <w:tcPr>
            <w:tcW w:w="1870" w:type="dxa"/>
            <w:tcMar>
              <w:top w:w="80" w:type="dxa"/>
              <w:left w:w="90" w:type="dxa"/>
              <w:bottom w:w="80" w:type="dxa"/>
              <w:right w:w="90" w:type="dxa"/>
            </w:tcMar>
            <w:vAlign w:val="center"/>
          </w:tcPr>
          <w:p w14:paraId="5991C574" w14:textId="77777777" w:rsidR="00C52CE8"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Minh bạch</w:t>
            </w:r>
          </w:p>
        </w:tc>
        <w:tc>
          <w:tcPr>
            <w:tcW w:w="5070" w:type="dxa"/>
            <w:tcMar>
              <w:top w:w="80" w:type="dxa"/>
              <w:left w:w="90" w:type="dxa"/>
              <w:bottom w:w="80" w:type="dxa"/>
              <w:right w:w="90" w:type="dxa"/>
            </w:tcMar>
            <w:vAlign w:val="center"/>
          </w:tcPr>
          <w:p w14:paraId="4850D90B" w14:textId="77777777" w:rsidR="00C52CE8"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Tỷ lệ phương án, quyết định và kết quả thực hiện được công khai đúng hạn</w:t>
            </w:r>
          </w:p>
        </w:tc>
        <w:tc>
          <w:tcPr>
            <w:tcW w:w="2552" w:type="dxa"/>
            <w:tcMar>
              <w:top w:w="80" w:type="dxa"/>
              <w:left w:w="90" w:type="dxa"/>
              <w:bottom w:w="80" w:type="dxa"/>
              <w:right w:w="90" w:type="dxa"/>
            </w:tcMar>
            <w:vAlign w:val="center"/>
          </w:tcPr>
          <w:p w14:paraId="60A35608" w14:textId="77777777" w:rsidR="00C52CE8" w:rsidRPr="00955986" w:rsidRDefault="005A3031" w:rsidP="00A43EDF">
            <w:pPr>
              <w:spacing w:before="80" w:after="60" w:line="240" w:lineRule="auto"/>
              <w:rPr>
                <w:rFonts w:cs="Times New Roman"/>
                <w:spacing w:val="-8"/>
                <w:position w:val="2"/>
                <w:sz w:val="28"/>
                <w:szCs w:val="28"/>
              </w:rPr>
            </w:pPr>
            <w:r w:rsidRPr="00955986">
              <w:rPr>
                <w:rFonts w:cs="Times New Roman"/>
                <w:spacing w:val="-8"/>
                <w:position w:val="2"/>
                <w:sz w:val="28"/>
                <w:szCs w:val="28"/>
              </w:rPr>
              <w:t>Hằng năm; cơ quan phân bổ vốn</w:t>
            </w:r>
          </w:p>
        </w:tc>
      </w:tr>
    </w:tbl>
    <w:p w14:paraId="7CCC1718" w14:textId="77777777" w:rsidR="00C52CE8" w:rsidRPr="00332181" w:rsidRDefault="005A3031" w:rsidP="00332181">
      <w:pPr>
        <w:keepNext/>
        <w:tabs>
          <w:tab w:val="left" w:pos="450"/>
        </w:tabs>
        <w:spacing w:before="120" w:after="120" w:line="240" w:lineRule="auto"/>
        <w:ind w:firstLine="567"/>
        <w:jc w:val="both"/>
        <w:rPr>
          <w:rFonts w:cs="Times New Roman"/>
          <w:spacing w:val="-4"/>
          <w:position w:val="2"/>
          <w:sz w:val="28"/>
          <w:szCs w:val="24"/>
        </w:rPr>
      </w:pPr>
      <w:r w:rsidRPr="00332181">
        <w:rPr>
          <w:rFonts w:cs="Times New Roman"/>
          <w:b/>
          <w:color w:val="000000"/>
          <w:spacing w:val="-4"/>
          <w:position w:val="2"/>
          <w:sz w:val="32"/>
          <w:szCs w:val="24"/>
        </w:rPr>
        <w:t>VI. KẾT LUẬN</w:t>
      </w:r>
    </w:p>
    <w:p w14:paraId="3C9F012F" w14:textId="77777777" w:rsidR="00C52CE8" w:rsidRPr="00332181" w:rsidRDefault="00DB6688" w:rsidP="00332181">
      <w:pPr>
        <w:tabs>
          <w:tab w:val="left" w:pos="450"/>
        </w:tabs>
        <w:spacing w:before="120" w:after="120" w:line="240" w:lineRule="auto"/>
        <w:ind w:firstLine="567"/>
        <w:jc w:val="both"/>
        <w:rPr>
          <w:rFonts w:cs="Times New Roman"/>
          <w:spacing w:val="-4"/>
          <w:position w:val="2"/>
          <w:sz w:val="28"/>
          <w:szCs w:val="24"/>
        </w:rPr>
      </w:pPr>
      <w:r w:rsidRPr="00332181">
        <w:rPr>
          <w:rFonts w:cs="Times New Roman"/>
          <w:color w:val="000000"/>
          <w:spacing w:val="-4"/>
          <w:position w:val="2"/>
          <w:sz w:val="28"/>
          <w:szCs w:val="24"/>
        </w:rPr>
        <w:t xml:space="preserve">- Việc ban hành Nghị quyết của Hội đồng nhân dân tỉnh quy định nguyên tắc, tiêu chí, định mức phân bổ vốn ngân sách nhà nước thực hiện Chương trình trên địa bàn tỉnh Thái Nguyên là cần thiết, có cơ sở pháp lý và thực tiễn. Các chính sách trong dự thảo tạo tác động tích cực về hiệu quả ngân sách, công bằng trong tiếp cận giáo dục, </w:t>
      </w:r>
      <w:r w:rsidRPr="00332181">
        <w:rPr>
          <w:rFonts w:cs="Times New Roman"/>
          <w:color w:val="000000"/>
          <w:spacing w:val="-4"/>
          <w:position w:val="2"/>
          <w:sz w:val="28"/>
          <w:szCs w:val="24"/>
        </w:rPr>
        <w:lastRenderedPageBreak/>
        <w:t>chất lượng cơ sở vật chất, năng lực đào tạo nghề và trách nhiệm giải trình. Các chi phí, rủi ro phát sinh chủ yếu thuộc hoạt động quản lý, chuẩn hóa dữ liệu, bố trí vốn đối ứng và năng lực thực hiện của cấp xã; có thể kiểm soát bằng công khai, thẩm định, giám sát, số hóa dữ liệu và điều phối vốn kịp thời.</w:t>
      </w:r>
    </w:p>
    <w:p w14:paraId="504D6A52" w14:textId="77777777" w:rsidR="00837049" w:rsidRDefault="00DB6688" w:rsidP="00837049">
      <w:pPr>
        <w:tabs>
          <w:tab w:val="left" w:pos="450"/>
        </w:tabs>
        <w:spacing w:before="120" w:after="120" w:line="240" w:lineRule="auto"/>
        <w:ind w:firstLine="567"/>
        <w:jc w:val="both"/>
        <w:rPr>
          <w:rFonts w:cs="Times New Roman"/>
          <w:color w:val="000000"/>
          <w:spacing w:val="-4"/>
          <w:position w:val="2"/>
          <w:sz w:val="28"/>
          <w:szCs w:val="24"/>
        </w:rPr>
      </w:pPr>
      <w:r w:rsidRPr="00332181">
        <w:rPr>
          <w:rFonts w:cs="Times New Roman"/>
          <w:color w:val="000000"/>
          <w:spacing w:val="-4"/>
          <w:position w:val="2"/>
          <w:sz w:val="28"/>
          <w:szCs w:val="24"/>
        </w:rPr>
        <w:t>- Đề nghị tiếp tục hoàn thiện hồ sơ dự thảo Nghị quyết theo hướng rà soát chính xác số liệu chốt ngày 30 tháng 6 năm 2026; xây dựng phương án vốn đối ứng theo tỷ lệ 38,73% và các kịch bản vốn trung ương được giao; thuyết minh rõ danh mục, nhu cầu và tỷ trọng vốn cấp tỉnh trong giới hạn tối đa 20%; quy định biểu mẫu báo cáo, công khai bảng tính điểm và cơ chế đánh giá hiệu quả sau đầu tư.</w:t>
      </w:r>
    </w:p>
    <w:p w14:paraId="4DDC9730" w14:textId="012A56B7" w:rsidR="00486222" w:rsidRPr="00332181" w:rsidRDefault="00486222" w:rsidP="00837049">
      <w:pPr>
        <w:tabs>
          <w:tab w:val="left" w:pos="450"/>
        </w:tabs>
        <w:spacing w:before="120" w:after="120" w:line="240" w:lineRule="auto"/>
        <w:ind w:firstLine="567"/>
        <w:jc w:val="both"/>
        <w:rPr>
          <w:rFonts w:cs="Times New Roman"/>
          <w:spacing w:val="-4"/>
          <w:position w:val="2"/>
        </w:rPr>
      </w:pPr>
      <w:r w:rsidRPr="00332181">
        <w:rPr>
          <w:rFonts w:cs="Times New Roman"/>
          <w:b/>
          <w:color w:val="000000"/>
          <w:spacing w:val="-4"/>
          <w:position w:val="2"/>
          <w:sz w:val="28"/>
        </w:rPr>
        <w:t>PHỤ LỤC 1. DANH MỤC SỐ LIỆU CẦN THU THẬP, XÁC NHẬN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097"/>
        <w:gridCol w:w="4818"/>
        <w:gridCol w:w="2267"/>
      </w:tblGrid>
      <w:tr w:rsidR="00837049" w:rsidRPr="00837049" w14:paraId="5E2B9ABA" w14:textId="77777777" w:rsidTr="00486222">
        <w:trPr>
          <w:cantSplit/>
          <w:tblHeader/>
          <w:jc w:val="center"/>
        </w:trPr>
        <w:tc>
          <w:tcPr>
            <w:tcW w:w="2097" w:type="dxa"/>
            <w:tcBorders>
              <w:top w:val="single" w:sz="6" w:space="0" w:color="000000"/>
              <w:left w:val="single" w:sz="6" w:space="0" w:color="000000"/>
              <w:bottom w:val="single" w:sz="6" w:space="0" w:color="000000"/>
              <w:right w:val="single" w:sz="6" w:space="0" w:color="000000"/>
            </w:tcBorders>
            <w:shd w:val="clear" w:color="auto" w:fill="D9E2F3"/>
            <w:tcMar>
              <w:top w:w="90" w:type="dxa"/>
              <w:left w:w="90" w:type="dxa"/>
              <w:bottom w:w="90" w:type="dxa"/>
              <w:right w:w="90" w:type="dxa"/>
            </w:tcMar>
            <w:vAlign w:val="center"/>
            <w:hideMark/>
          </w:tcPr>
          <w:p w14:paraId="22A0F4F7" w14:textId="77777777" w:rsidR="00486222" w:rsidRPr="00837049" w:rsidRDefault="00486222" w:rsidP="00332181">
            <w:pPr>
              <w:spacing w:before="120" w:after="120" w:line="240" w:lineRule="auto"/>
              <w:jc w:val="center"/>
              <w:rPr>
                <w:rFonts w:cs="Times New Roman"/>
                <w:spacing w:val="-4"/>
                <w:position w:val="2"/>
                <w:sz w:val="28"/>
                <w:szCs w:val="28"/>
              </w:rPr>
            </w:pPr>
            <w:r w:rsidRPr="00837049">
              <w:rPr>
                <w:rFonts w:cs="Times New Roman"/>
                <w:b/>
                <w:spacing w:val="-4"/>
                <w:position w:val="2"/>
                <w:sz w:val="28"/>
                <w:szCs w:val="28"/>
              </w:rPr>
              <w:t>Nhóm số liệu</w:t>
            </w:r>
          </w:p>
        </w:tc>
        <w:tc>
          <w:tcPr>
            <w:tcW w:w="4818" w:type="dxa"/>
            <w:tcBorders>
              <w:top w:val="single" w:sz="6" w:space="0" w:color="000000"/>
              <w:left w:val="single" w:sz="6" w:space="0" w:color="000000"/>
              <w:bottom w:val="single" w:sz="6" w:space="0" w:color="000000"/>
              <w:right w:val="single" w:sz="6" w:space="0" w:color="000000"/>
            </w:tcBorders>
            <w:shd w:val="clear" w:color="auto" w:fill="D9E2F3"/>
            <w:tcMar>
              <w:top w:w="90" w:type="dxa"/>
              <w:left w:w="90" w:type="dxa"/>
              <w:bottom w:w="90" w:type="dxa"/>
              <w:right w:w="90" w:type="dxa"/>
            </w:tcMar>
            <w:vAlign w:val="center"/>
            <w:hideMark/>
          </w:tcPr>
          <w:p w14:paraId="13E26A1F" w14:textId="77777777" w:rsidR="00486222" w:rsidRPr="00837049" w:rsidRDefault="00486222" w:rsidP="00332181">
            <w:pPr>
              <w:spacing w:before="120" w:after="120" w:line="240" w:lineRule="auto"/>
              <w:jc w:val="center"/>
              <w:rPr>
                <w:rFonts w:cs="Times New Roman"/>
                <w:spacing w:val="-4"/>
                <w:position w:val="2"/>
                <w:sz w:val="28"/>
                <w:szCs w:val="28"/>
              </w:rPr>
            </w:pPr>
            <w:r w:rsidRPr="00837049">
              <w:rPr>
                <w:rFonts w:cs="Times New Roman"/>
                <w:b/>
                <w:spacing w:val="-4"/>
                <w:position w:val="2"/>
                <w:sz w:val="28"/>
                <w:szCs w:val="28"/>
              </w:rPr>
              <w:t>Nội dung cần tổng hợp</w:t>
            </w:r>
          </w:p>
        </w:tc>
        <w:tc>
          <w:tcPr>
            <w:tcW w:w="2267" w:type="dxa"/>
            <w:tcBorders>
              <w:top w:val="single" w:sz="6" w:space="0" w:color="000000"/>
              <w:left w:val="single" w:sz="6" w:space="0" w:color="000000"/>
              <w:bottom w:val="single" w:sz="6" w:space="0" w:color="000000"/>
              <w:right w:val="single" w:sz="6" w:space="0" w:color="000000"/>
            </w:tcBorders>
            <w:shd w:val="clear" w:color="auto" w:fill="D9E2F3"/>
            <w:tcMar>
              <w:top w:w="90" w:type="dxa"/>
              <w:left w:w="90" w:type="dxa"/>
              <w:bottom w:w="90" w:type="dxa"/>
              <w:right w:w="90" w:type="dxa"/>
            </w:tcMar>
            <w:vAlign w:val="center"/>
            <w:hideMark/>
          </w:tcPr>
          <w:p w14:paraId="700DD830" w14:textId="77777777" w:rsidR="00486222" w:rsidRPr="00837049" w:rsidRDefault="00486222" w:rsidP="00332181">
            <w:pPr>
              <w:spacing w:before="120" w:after="120" w:line="240" w:lineRule="auto"/>
              <w:jc w:val="center"/>
              <w:rPr>
                <w:rFonts w:cs="Times New Roman"/>
                <w:spacing w:val="-4"/>
                <w:position w:val="2"/>
                <w:sz w:val="28"/>
                <w:szCs w:val="28"/>
              </w:rPr>
            </w:pPr>
            <w:r w:rsidRPr="00837049">
              <w:rPr>
                <w:rFonts w:cs="Times New Roman"/>
                <w:b/>
                <w:spacing w:val="-4"/>
                <w:position w:val="2"/>
                <w:sz w:val="28"/>
                <w:szCs w:val="28"/>
              </w:rPr>
              <w:t>Cơ quan/đơn vị xác nhận</w:t>
            </w:r>
          </w:p>
        </w:tc>
      </w:tr>
      <w:tr w:rsidR="00837049" w:rsidRPr="00837049" w14:paraId="52B35F28" w14:textId="77777777" w:rsidTr="00486222">
        <w:trPr>
          <w:cantSplit/>
          <w:jc w:val="center"/>
        </w:trPr>
        <w:tc>
          <w:tcPr>
            <w:tcW w:w="2097"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49DBC3FC" w14:textId="77777777" w:rsidR="00486222" w:rsidRPr="00837049" w:rsidRDefault="00486222" w:rsidP="00332181">
            <w:pPr>
              <w:spacing w:before="120" w:after="120" w:line="240" w:lineRule="auto"/>
              <w:rPr>
                <w:rFonts w:cs="Times New Roman"/>
                <w:spacing w:val="-4"/>
                <w:position w:val="2"/>
                <w:sz w:val="28"/>
                <w:szCs w:val="28"/>
              </w:rPr>
            </w:pPr>
            <w:r w:rsidRPr="00837049">
              <w:rPr>
                <w:rFonts w:cs="Times New Roman"/>
                <w:spacing w:val="-4"/>
                <w:position w:val="2"/>
                <w:sz w:val="28"/>
                <w:szCs w:val="28"/>
              </w:rPr>
              <w:t>Mầm non, phổ thông</w:t>
            </w:r>
          </w:p>
        </w:tc>
        <w:tc>
          <w:tcPr>
            <w:tcW w:w="4818"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0EFA8267" w14:textId="77777777" w:rsidR="00486222" w:rsidRPr="00837049" w:rsidRDefault="00486222" w:rsidP="00332181">
            <w:pPr>
              <w:spacing w:before="120" w:after="120" w:line="240" w:lineRule="auto"/>
              <w:rPr>
                <w:rFonts w:cs="Times New Roman"/>
                <w:spacing w:val="-4"/>
                <w:position w:val="2"/>
                <w:sz w:val="28"/>
                <w:szCs w:val="28"/>
              </w:rPr>
            </w:pPr>
            <w:r w:rsidRPr="00837049">
              <w:rPr>
                <w:rFonts w:cs="Times New Roman"/>
                <w:spacing w:val="-4"/>
                <w:position w:val="2"/>
                <w:sz w:val="28"/>
                <w:szCs w:val="28"/>
              </w:rPr>
              <w:t>Pkch, Ppcgd, Pthiếu; danh mục, quy mô, tổng mức, tiến độ dự án; hồ sơ hiện trạng và ảnh minh chứng</w:t>
            </w:r>
          </w:p>
        </w:tc>
        <w:tc>
          <w:tcPr>
            <w:tcW w:w="2267"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3B695374" w14:textId="77777777" w:rsidR="00486222" w:rsidRPr="00837049" w:rsidRDefault="00486222"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Sở Giáo dục và Đào tạo; Ủy ban nhân dân cấp xã; chủ đầu tư</w:t>
            </w:r>
          </w:p>
        </w:tc>
      </w:tr>
      <w:tr w:rsidR="00837049" w:rsidRPr="00837049" w14:paraId="647032DF" w14:textId="77777777" w:rsidTr="00486222">
        <w:trPr>
          <w:cantSplit/>
          <w:jc w:val="center"/>
        </w:trPr>
        <w:tc>
          <w:tcPr>
            <w:tcW w:w="2097"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46566F73" w14:textId="77777777" w:rsidR="00486222" w:rsidRPr="00837049" w:rsidRDefault="00486222" w:rsidP="00332181">
            <w:pPr>
              <w:spacing w:before="120" w:after="120" w:line="240" w:lineRule="auto"/>
              <w:rPr>
                <w:rFonts w:cs="Times New Roman"/>
                <w:spacing w:val="-4"/>
                <w:position w:val="2"/>
                <w:sz w:val="28"/>
                <w:szCs w:val="28"/>
              </w:rPr>
            </w:pPr>
            <w:r w:rsidRPr="00837049">
              <w:rPr>
                <w:rFonts w:cs="Times New Roman"/>
                <w:spacing w:val="-4"/>
                <w:position w:val="2"/>
                <w:sz w:val="28"/>
                <w:szCs w:val="28"/>
              </w:rPr>
              <w:t>Khả năng ngân sách xã</w:t>
            </w:r>
          </w:p>
        </w:tc>
        <w:tc>
          <w:tcPr>
            <w:tcW w:w="4818"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7CFE7A85" w14:textId="77777777" w:rsidR="00486222" w:rsidRPr="00837049" w:rsidRDefault="00486222" w:rsidP="00332181">
            <w:pPr>
              <w:spacing w:before="120" w:after="120" w:line="240" w:lineRule="auto"/>
              <w:rPr>
                <w:rFonts w:cs="Times New Roman"/>
                <w:spacing w:val="-4"/>
                <w:position w:val="2"/>
                <w:sz w:val="28"/>
                <w:szCs w:val="28"/>
              </w:rPr>
            </w:pPr>
            <w:r w:rsidRPr="00837049">
              <w:rPr>
                <w:rFonts w:cs="Times New Roman"/>
                <w:spacing w:val="-4"/>
                <w:position w:val="2"/>
                <w:sz w:val="28"/>
                <w:szCs w:val="28"/>
              </w:rPr>
              <w:t>Tỷ lệ số bổ sung cân đối so với tổng chi cân đối ngân sách xã để xác định Mj</w:t>
            </w:r>
          </w:p>
        </w:tc>
        <w:tc>
          <w:tcPr>
            <w:tcW w:w="2267"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49AF4829" w14:textId="77777777" w:rsidR="00486222" w:rsidRPr="00837049" w:rsidRDefault="00486222"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Sở Tài chính; UBND cấp xã</w:t>
            </w:r>
          </w:p>
        </w:tc>
      </w:tr>
      <w:tr w:rsidR="00837049" w:rsidRPr="00837049" w14:paraId="46C1DBF6" w14:textId="77777777" w:rsidTr="00486222">
        <w:trPr>
          <w:cantSplit/>
          <w:jc w:val="center"/>
        </w:trPr>
        <w:tc>
          <w:tcPr>
            <w:tcW w:w="2097"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3F5C7705" w14:textId="77777777" w:rsidR="00486222" w:rsidRPr="00837049" w:rsidRDefault="00486222" w:rsidP="00332181">
            <w:pPr>
              <w:spacing w:before="120" w:after="120" w:line="240" w:lineRule="auto"/>
              <w:rPr>
                <w:rFonts w:cs="Times New Roman"/>
                <w:spacing w:val="-4"/>
                <w:position w:val="2"/>
                <w:sz w:val="28"/>
                <w:szCs w:val="28"/>
              </w:rPr>
            </w:pPr>
            <w:r w:rsidRPr="00837049">
              <w:rPr>
                <w:rFonts w:cs="Times New Roman"/>
                <w:spacing w:val="-4"/>
                <w:position w:val="2"/>
                <w:sz w:val="28"/>
                <w:szCs w:val="28"/>
              </w:rPr>
              <w:t>Địa bàn ưu tiên</w:t>
            </w:r>
          </w:p>
        </w:tc>
        <w:tc>
          <w:tcPr>
            <w:tcW w:w="4818"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594EC4C5" w14:textId="77777777" w:rsidR="00486222" w:rsidRPr="00837049" w:rsidRDefault="00486222" w:rsidP="00332181">
            <w:pPr>
              <w:spacing w:before="120" w:after="120" w:line="240" w:lineRule="auto"/>
              <w:rPr>
                <w:rFonts w:cs="Times New Roman"/>
                <w:spacing w:val="-4"/>
                <w:position w:val="2"/>
                <w:sz w:val="28"/>
                <w:szCs w:val="28"/>
              </w:rPr>
            </w:pPr>
            <w:r w:rsidRPr="00837049">
              <w:rPr>
                <w:rFonts w:cs="Times New Roman"/>
                <w:spacing w:val="-4"/>
                <w:position w:val="2"/>
                <w:sz w:val="28"/>
                <w:szCs w:val="28"/>
              </w:rPr>
              <w:t>Phân loại khu vực II, III; vùng đồng bào dân tộc thiểu số và miền núi; xã an toàn khu để xác định Kj</w:t>
            </w:r>
          </w:p>
        </w:tc>
        <w:tc>
          <w:tcPr>
            <w:tcW w:w="2267"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3DDF9E1F" w14:textId="77777777" w:rsidR="00486222" w:rsidRPr="00837049" w:rsidRDefault="00486222"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Cơ quan có thẩm quyền; Ủy ban nhân dân cấp xã</w:t>
            </w:r>
          </w:p>
        </w:tc>
      </w:tr>
      <w:tr w:rsidR="00837049" w:rsidRPr="00837049" w14:paraId="5F672C0E" w14:textId="77777777" w:rsidTr="00486222">
        <w:trPr>
          <w:cantSplit/>
          <w:jc w:val="center"/>
        </w:trPr>
        <w:tc>
          <w:tcPr>
            <w:tcW w:w="2097"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162037E6" w14:textId="77777777" w:rsidR="00486222" w:rsidRPr="00837049" w:rsidRDefault="00486222"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Trường cao đẳng công lập</w:t>
            </w:r>
          </w:p>
        </w:tc>
        <w:tc>
          <w:tcPr>
            <w:tcW w:w="4818"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6D0D29A0" w14:textId="77777777" w:rsidR="00486222" w:rsidRPr="00837049" w:rsidRDefault="00486222" w:rsidP="00332181">
            <w:pPr>
              <w:spacing w:before="120" w:after="120" w:line="240" w:lineRule="auto"/>
              <w:rPr>
                <w:rFonts w:cs="Times New Roman"/>
                <w:spacing w:val="-4"/>
                <w:position w:val="2"/>
                <w:sz w:val="28"/>
                <w:szCs w:val="28"/>
              </w:rPr>
            </w:pPr>
            <w:r w:rsidRPr="00837049">
              <w:rPr>
                <w:rFonts w:cs="Times New Roman"/>
                <w:spacing w:val="-4"/>
                <w:position w:val="2"/>
                <w:sz w:val="28"/>
                <w:szCs w:val="28"/>
              </w:rPr>
              <w:t>Hồ sơ xác định đối tượng tham gia; tiêu chí, hệ số theo Điều 5 Quyết định số 36/2026/QĐ-TTg; dự án, thiết bị, tiến độ và nguồn đối ứng</w:t>
            </w:r>
          </w:p>
        </w:tc>
        <w:tc>
          <w:tcPr>
            <w:tcW w:w="2267"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2D02CC5F" w14:textId="77777777" w:rsidR="00486222" w:rsidRPr="00837049" w:rsidRDefault="00486222" w:rsidP="00332181">
            <w:pPr>
              <w:spacing w:before="120" w:after="120" w:line="240" w:lineRule="auto"/>
              <w:rPr>
                <w:rFonts w:cs="Times New Roman"/>
                <w:spacing w:val="-4"/>
                <w:position w:val="2"/>
                <w:sz w:val="28"/>
                <w:szCs w:val="28"/>
              </w:rPr>
            </w:pPr>
            <w:r w:rsidRPr="00837049">
              <w:rPr>
                <w:rFonts w:cs="Times New Roman"/>
                <w:spacing w:val="-4"/>
                <w:position w:val="2"/>
                <w:sz w:val="28"/>
                <w:szCs w:val="28"/>
              </w:rPr>
              <w:t>Nhà trường; cơ quan chủ quản; Sở Giáo dục và Đào tạo</w:t>
            </w:r>
          </w:p>
        </w:tc>
      </w:tr>
      <w:tr w:rsidR="00837049" w:rsidRPr="00837049" w14:paraId="444FF52E" w14:textId="77777777" w:rsidTr="00486222">
        <w:trPr>
          <w:cantSplit/>
          <w:jc w:val="center"/>
        </w:trPr>
        <w:tc>
          <w:tcPr>
            <w:tcW w:w="2097"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1412033C" w14:textId="77777777" w:rsidR="00486222" w:rsidRPr="00837049" w:rsidRDefault="00486222" w:rsidP="00332181">
            <w:pPr>
              <w:spacing w:before="120" w:after="120" w:line="240" w:lineRule="auto"/>
              <w:rPr>
                <w:rFonts w:cs="Times New Roman"/>
                <w:spacing w:val="-4"/>
                <w:position w:val="2"/>
                <w:sz w:val="28"/>
                <w:szCs w:val="28"/>
              </w:rPr>
            </w:pPr>
            <w:r w:rsidRPr="00837049">
              <w:rPr>
                <w:rFonts w:cs="Times New Roman"/>
                <w:spacing w:val="-4"/>
                <w:position w:val="2"/>
                <w:sz w:val="28"/>
                <w:szCs w:val="28"/>
              </w:rPr>
              <w:t>Nhiệm vụ cấp tỉnh</w:t>
            </w:r>
          </w:p>
        </w:tc>
        <w:tc>
          <w:tcPr>
            <w:tcW w:w="4818"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1212C8BA" w14:textId="77777777" w:rsidR="00486222" w:rsidRPr="00837049" w:rsidRDefault="00486222" w:rsidP="00332181">
            <w:pPr>
              <w:spacing w:before="120" w:after="120" w:line="240" w:lineRule="auto"/>
              <w:rPr>
                <w:rFonts w:cs="Times New Roman"/>
                <w:spacing w:val="-4"/>
                <w:position w:val="2"/>
                <w:sz w:val="28"/>
                <w:szCs w:val="28"/>
              </w:rPr>
            </w:pPr>
            <w:r w:rsidRPr="00837049">
              <w:rPr>
                <w:rFonts w:cs="Times New Roman"/>
                <w:spacing w:val="-4"/>
                <w:position w:val="2"/>
                <w:sz w:val="28"/>
                <w:szCs w:val="28"/>
              </w:rPr>
              <w:t>Nội dung, đối tượng, sản phẩm, phạm vi thụ hưởng, dự toán, tiến độ và nguồn đã bố trí</w:t>
            </w:r>
          </w:p>
        </w:tc>
        <w:tc>
          <w:tcPr>
            <w:tcW w:w="2267"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75AB3653" w14:textId="77777777" w:rsidR="00486222" w:rsidRPr="00837049" w:rsidRDefault="00486222"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Sở Giáo dục và Đào tạo và đơn vị thực hiện</w:t>
            </w:r>
          </w:p>
        </w:tc>
      </w:tr>
      <w:tr w:rsidR="00837049" w:rsidRPr="00837049" w14:paraId="6C884835" w14:textId="77777777" w:rsidTr="00486222">
        <w:trPr>
          <w:cantSplit/>
          <w:jc w:val="center"/>
        </w:trPr>
        <w:tc>
          <w:tcPr>
            <w:tcW w:w="2097"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4A7DB642" w14:textId="77777777" w:rsidR="00486222" w:rsidRPr="00837049" w:rsidRDefault="00486222" w:rsidP="00332181">
            <w:pPr>
              <w:spacing w:before="120" w:after="120" w:line="240" w:lineRule="auto"/>
              <w:rPr>
                <w:rFonts w:cs="Times New Roman"/>
                <w:spacing w:val="-4"/>
                <w:position w:val="2"/>
                <w:sz w:val="28"/>
                <w:szCs w:val="28"/>
              </w:rPr>
            </w:pPr>
            <w:r w:rsidRPr="00837049">
              <w:rPr>
                <w:rFonts w:cs="Times New Roman"/>
                <w:spacing w:val="-4"/>
                <w:position w:val="2"/>
                <w:sz w:val="28"/>
                <w:szCs w:val="28"/>
              </w:rPr>
              <w:t>Ngân sách</w:t>
            </w:r>
          </w:p>
        </w:tc>
        <w:tc>
          <w:tcPr>
            <w:tcW w:w="4818"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53C5E5EE" w14:textId="77777777" w:rsidR="00486222" w:rsidRPr="00837049" w:rsidRDefault="00486222" w:rsidP="00332181">
            <w:pPr>
              <w:spacing w:before="120" w:after="120" w:line="240" w:lineRule="auto"/>
              <w:rPr>
                <w:rFonts w:cs="Times New Roman"/>
                <w:spacing w:val="-4"/>
                <w:position w:val="2"/>
                <w:sz w:val="28"/>
                <w:szCs w:val="28"/>
              </w:rPr>
            </w:pPr>
            <w:r w:rsidRPr="00837049">
              <w:rPr>
                <w:rFonts w:cs="Times New Roman"/>
                <w:spacing w:val="-4"/>
                <w:position w:val="2"/>
                <w:sz w:val="28"/>
                <w:szCs w:val="28"/>
              </w:rPr>
              <w:t>Mức ngân sách trung ương dự kiến; khả năng cân đối ngân sách tỉnh; vốn đối ứng từng dự án, từng năm</w:t>
            </w:r>
          </w:p>
        </w:tc>
        <w:tc>
          <w:tcPr>
            <w:tcW w:w="2267" w:type="dxa"/>
            <w:tcBorders>
              <w:top w:val="single" w:sz="6" w:space="0" w:color="000000"/>
              <w:left w:val="single" w:sz="6" w:space="0" w:color="000000"/>
              <w:bottom w:val="single" w:sz="6" w:space="0" w:color="000000"/>
              <w:right w:val="single" w:sz="6" w:space="0" w:color="000000"/>
            </w:tcBorders>
            <w:tcMar>
              <w:top w:w="80" w:type="dxa"/>
              <w:left w:w="90" w:type="dxa"/>
              <w:bottom w:w="80" w:type="dxa"/>
              <w:right w:w="90" w:type="dxa"/>
            </w:tcMar>
            <w:vAlign w:val="center"/>
            <w:hideMark/>
          </w:tcPr>
          <w:p w14:paraId="6A12C123" w14:textId="77777777" w:rsidR="00486222" w:rsidRPr="00837049" w:rsidRDefault="00486222" w:rsidP="00332181">
            <w:pPr>
              <w:spacing w:before="120" w:after="120" w:line="240" w:lineRule="auto"/>
              <w:rPr>
                <w:rFonts w:cs="Times New Roman"/>
                <w:spacing w:val="-4"/>
                <w:position w:val="2"/>
                <w:sz w:val="28"/>
                <w:szCs w:val="28"/>
              </w:rPr>
            </w:pPr>
            <w:r w:rsidRPr="00837049">
              <w:rPr>
                <w:rFonts w:cs="Times New Roman"/>
                <w:spacing w:val="-4"/>
                <w:position w:val="2"/>
                <w:sz w:val="28"/>
                <w:szCs w:val="28"/>
              </w:rPr>
              <w:t>Sở Tài chính; cơ quan kế hoạch đầu tư công</w:t>
            </w:r>
          </w:p>
        </w:tc>
      </w:tr>
    </w:tbl>
    <w:p w14:paraId="52B0E364" w14:textId="77777777" w:rsidR="00C52CE8" w:rsidRPr="00837049" w:rsidRDefault="005A3031" w:rsidP="00332181">
      <w:pPr>
        <w:keepNext/>
        <w:spacing w:before="120" w:after="120" w:line="240" w:lineRule="auto"/>
        <w:jc w:val="both"/>
        <w:rPr>
          <w:rFonts w:cs="Times New Roman"/>
          <w:spacing w:val="-4"/>
          <w:position w:val="2"/>
          <w:sz w:val="28"/>
          <w:szCs w:val="28"/>
        </w:rPr>
      </w:pPr>
      <w:r w:rsidRPr="00837049">
        <w:rPr>
          <w:rFonts w:cs="Times New Roman"/>
          <w:b/>
          <w:spacing w:val="-4"/>
          <w:position w:val="2"/>
          <w:sz w:val="28"/>
          <w:szCs w:val="28"/>
        </w:rPr>
        <w:lastRenderedPageBreak/>
        <w:t>PHỤ LỤC 2. KỊCH BẢN MINH HỌA VỐN</w:t>
      </w:r>
      <w:r w:rsidRPr="00837049">
        <w:rPr>
          <w:rFonts w:cs="Times New Roman"/>
          <w:b/>
          <w:spacing w:val="-4"/>
          <w:position w:val="2"/>
          <w:sz w:val="28"/>
          <w:szCs w:val="28"/>
        </w:rPr>
        <w:t xml:space="preserve"> ĐỐI ỨNG NGÂN SÁCH TỈNH</w:t>
      </w:r>
    </w:p>
    <w:tbl>
      <w:tblPr>
        <w:tblW w:w="0" w:type="auto"/>
        <w:jc w:val="center"/>
        <w:tblBorders>
          <w:top w:val="single" w:sz="5" w:space="0" w:color="000000"/>
          <w:left w:val="single" w:sz="5" w:space="0" w:color="000000"/>
          <w:bottom w:val="single" w:sz="5" w:space="0" w:color="000000"/>
          <w:right w:val="single" w:sz="5" w:space="0" w:color="000000"/>
          <w:insideH w:val="single" w:sz="5" w:space="0" w:color="000000"/>
          <w:insideV w:val="single" w:sz="5" w:space="0" w:color="000000"/>
        </w:tblBorders>
        <w:tblLayout w:type="fixed"/>
        <w:tblLook w:val="04A0" w:firstRow="1" w:lastRow="0" w:firstColumn="1" w:lastColumn="0" w:noHBand="0" w:noVBand="1"/>
      </w:tblPr>
      <w:tblGrid>
        <w:gridCol w:w="3685"/>
        <w:gridCol w:w="2267"/>
        <w:gridCol w:w="3231"/>
      </w:tblGrid>
      <w:tr w:rsidR="00837049" w:rsidRPr="00837049" w14:paraId="6E001805" w14:textId="77777777">
        <w:trPr>
          <w:cantSplit/>
          <w:tblHeader/>
          <w:jc w:val="center"/>
        </w:trPr>
        <w:tc>
          <w:tcPr>
            <w:tcW w:w="3685" w:type="dxa"/>
            <w:shd w:val="clear" w:color="auto" w:fill="D9E2F3"/>
            <w:tcMar>
              <w:top w:w="90" w:type="dxa"/>
              <w:left w:w="90" w:type="dxa"/>
              <w:bottom w:w="90" w:type="dxa"/>
              <w:right w:w="90" w:type="dxa"/>
            </w:tcMar>
            <w:vAlign w:val="center"/>
          </w:tcPr>
          <w:p w14:paraId="671065BE"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b/>
                <w:spacing w:val="-4"/>
                <w:position w:val="2"/>
                <w:sz w:val="28"/>
                <w:szCs w:val="28"/>
              </w:rPr>
              <w:t>NSTW hỗ trợ thuộc phạm vi đối ứng (tỷ đồng)</w:t>
            </w:r>
          </w:p>
        </w:tc>
        <w:tc>
          <w:tcPr>
            <w:tcW w:w="2267" w:type="dxa"/>
            <w:shd w:val="clear" w:color="auto" w:fill="D9E2F3"/>
            <w:tcMar>
              <w:top w:w="90" w:type="dxa"/>
              <w:left w:w="90" w:type="dxa"/>
              <w:bottom w:w="90" w:type="dxa"/>
              <w:right w:w="90" w:type="dxa"/>
            </w:tcMar>
            <w:vAlign w:val="center"/>
          </w:tcPr>
          <w:p w14:paraId="7B1C11DF"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b/>
                <w:spacing w:val="-4"/>
                <w:position w:val="2"/>
                <w:sz w:val="28"/>
                <w:szCs w:val="28"/>
              </w:rPr>
              <w:t>Tỷ lệ đối ứng</w:t>
            </w:r>
          </w:p>
        </w:tc>
        <w:tc>
          <w:tcPr>
            <w:tcW w:w="3231" w:type="dxa"/>
            <w:shd w:val="clear" w:color="auto" w:fill="D9E2F3"/>
            <w:tcMar>
              <w:top w:w="90" w:type="dxa"/>
              <w:left w:w="90" w:type="dxa"/>
              <w:bottom w:w="90" w:type="dxa"/>
              <w:right w:w="90" w:type="dxa"/>
            </w:tcMar>
            <w:vAlign w:val="center"/>
          </w:tcPr>
          <w:p w14:paraId="7EE68EC5"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b/>
                <w:spacing w:val="-4"/>
                <w:position w:val="2"/>
                <w:sz w:val="28"/>
                <w:szCs w:val="28"/>
              </w:rPr>
              <w:t>Ngân sách tỉnh tối thiểu bố trí (tỷ đồng)</w:t>
            </w:r>
          </w:p>
        </w:tc>
      </w:tr>
      <w:tr w:rsidR="00837049" w:rsidRPr="00837049" w14:paraId="72DFE72C" w14:textId="77777777">
        <w:trPr>
          <w:cantSplit/>
          <w:jc w:val="center"/>
        </w:trPr>
        <w:tc>
          <w:tcPr>
            <w:tcW w:w="3685" w:type="dxa"/>
            <w:tcMar>
              <w:top w:w="80" w:type="dxa"/>
              <w:left w:w="90" w:type="dxa"/>
              <w:bottom w:w="80" w:type="dxa"/>
              <w:right w:w="90" w:type="dxa"/>
            </w:tcMar>
            <w:vAlign w:val="center"/>
          </w:tcPr>
          <w:p w14:paraId="14A66CC8"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50</w:t>
            </w:r>
          </w:p>
        </w:tc>
        <w:tc>
          <w:tcPr>
            <w:tcW w:w="2267" w:type="dxa"/>
            <w:tcMar>
              <w:top w:w="80" w:type="dxa"/>
              <w:left w:w="90" w:type="dxa"/>
              <w:bottom w:w="80" w:type="dxa"/>
              <w:right w:w="90" w:type="dxa"/>
            </w:tcMar>
            <w:vAlign w:val="center"/>
          </w:tcPr>
          <w:p w14:paraId="4FA7FCF6"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38,73%</w:t>
            </w:r>
          </w:p>
        </w:tc>
        <w:tc>
          <w:tcPr>
            <w:tcW w:w="3231" w:type="dxa"/>
            <w:tcMar>
              <w:top w:w="80" w:type="dxa"/>
              <w:left w:w="90" w:type="dxa"/>
              <w:bottom w:w="80" w:type="dxa"/>
              <w:right w:w="90" w:type="dxa"/>
            </w:tcMar>
            <w:vAlign w:val="center"/>
          </w:tcPr>
          <w:p w14:paraId="7AA04E11"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19,365</w:t>
            </w:r>
          </w:p>
        </w:tc>
      </w:tr>
      <w:tr w:rsidR="00837049" w:rsidRPr="00837049" w14:paraId="2B99B89A" w14:textId="77777777">
        <w:trPr>
          <w:cantSplit/>
          <w:jc w:val="center"/>
        </w:trPr>
        <w:tc>
          <w:tcPr>
            <w:tcW w:w="3685" w:type="dxa"/>
            <w:tcMar>
              <w:top w:w="80" w:type="dxa"/>
              <w:left w:w="90" w:type="dxa"/>
              <w:bottom w:w="80" w:type="dxa"/>
              <w:right w:w="90" w:type="dxa"/>
            </w:tcMar>
            <w:vAlign w:val="center"/>
          </w:tcPr>
          <w:p w14:paraId="12B46CB6"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100</w:t>
            </w:r>
          </w:p>
        </w:tc>
        <w:tc>
          <w:tcPr>
            <w:tcW w:w="2267" w:type="dxa"/>
            <w:tcMar>
              <w:top w:w="80" w:type="dxa"/>
              <w:left w:w="90" w:type="dxa"/>
              <w:bottom w:w="80" w:type="dxa"/>
              <w:right w:w="90" w:type="dxa"/>
            </w:tcMar>
            <w:vAlign w:val="center"/>
          </w:tcPr>
          <w:p w14:paraId="2EBB40FC"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38,73%</w:t>
            </w:r>
          </w:p>
        </w:tc>
        <w:tc>
          <w:tcPr>
            <w:tcW w:w="3231" w:type="dxa"/>
            <w:tcMar>
              <w:top w:w="80" w:type="dxa"/>
              <w:left w:w="90" w:type="dxa"/>
              <w:bottom w:w="80" w:type="dxa"/>
              <w:right w:w="90" w:type="dxa"/>
            </w:tcMar>
            <w:vAlign w:val="center"/>
          </w:tcPr>
          <w:p w14:paraId="60B8C63B"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38,730</w:t>
            </w:r>
          </w:p>
        </w:tc>
      </w:tr>
      <w:tr w:rsidR="00837049" w:rsidRPr="00837049" w14:paraId="63F0DB91" w14:textId="77777777">
        <w:trPr>
          <w:cantSplit/>
          <w:jc w:val="center"/>
        </w:trPr>
        <w:tc>
          <w:tcPr>
            <w:tcW w:w="3685" w:type="dxa"/>
            <w:tcMar>
              <w:top w:w="80" w:type="dxa"/>
              <w:left w:w="90" w:type="dxa"/>
              <w:bottom w:w="80" w:type="dxa"/>
              <w:right w:w="90" w:type="dxa"/>
            </w:tcMar>
            <w:vAlign w:val="center"/>
          </w:tcPr>
          <w:p w14:paraId="434BA664"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200</w:t>
            </w:r>
          </w:p>
        </w:tc>
        <w:tc>
          <w:tcPr>
            <w:tcW w:w="2267" w:type="dxa"/>
            <w:tcMar>
              <w:top w:w="80" w:type="dxa"/>
              <w:left w:w="90" w:type="dxa"/>
              <w:bottom w:w="80" w:type="dxa"/>
              <w:right w:w="90" w:type="dxa"/>
            </w:tcMar>
            <w:vAlign w:val="center"/>
          </w:tcPr>
          <w:p w14:paraId="483B17E1"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38,73%</w:t>
            </w:r>
          </w:p>
        </w:tc>
        <w:tc>
          <w:tcPr>
            <w:tcW w:w="3231" w:type="dxa"/>
            <w:tcMar>
              <w:top w:w="80" w:type="dxa"/>
              <w:left w:w="90" w:type="dxa"/>
              <w:bottom w:w="80" w:type="dxa"/>
              <w:right w:w="90" w:type="dxa"/>
            </w:tcMar>
            <w:vAlign w:val="center"/>
          </w:tcPr>
          <w:p w14:paraId="1E0FEC81"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77,460</w:t>
            </w:r>
          </w:p>
        </w:tc>
      </w:tr>
      <w:tr w:rsidR="00837049" w:rsidRPr="00837049" w14:paraId="7C08671C" w14:textId="77777777">
        <w:trPr>
          <w:cantSplit/>
          <w:jc w:val="center"/>
        </w:trPr>
        <w:tc>
          <w:tcPr>
            <w:tcW w:w="3685" w:type="dxa"/>
            <w:tcMar>
              <w:top w:w="80" w:type="dxa"/>
              <w:left w:w="90" w:type="dxa"/>
              <w:bottom w:w="80" w:type="dxa"/>
              <w:right w:w="90" w:type="dxa"/>
            </w:tcMar>
            <w:vAlign w:val="center"/>
          </w:tcPr>
          <w:p w14:paraId="2A242730"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500</w:t>
            </w:r>
          </w:p>
        </w:tc>
        <w:tc>
          <w:tcPr>
            <w:tcW w:w="2267" w:type="dxa"/>
            <w:tcMar>
              <w:top w:w="80" w:type="dxa"/>
              <w:left w:w="90" w:type="dxa"/>
              <w:bottom w:w="80" w:type="dxa"/>
              <w:right w:w="90" w:type="dxa"/>
            </w:tcMar>
            <w:vAlign w:val="center"/>
          </w:tcPr>
          <w:p w14:paraId="48002A4A"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38,73%</w:t>
            </w:r>
          </w:p>
        </w:tc>
        <w:tc>
          <w:tcPr>
            <w:tcW w:w="3231" w:type="dxa"/>
            <w:tcMar>
              <w:top w:w="80" w:type="dxa"/>
              <w:left w:w="90" w:type="dxa"/>
              <w:bottom w:w="80" w:type="dxa"/>
              <w:right w:w="90" w:type="dxa"/>
            </w:tcMar>
            <w:vAlign w:val="center"/>
          </w:tcPr>
          <w:p w14:paraId="49632828"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193,650</w:t>
            </w:r>
          </w:p>
        </w:tc>
      </w:tr>
      <w:tr w:rsidR="00837049" w:rsidRPr="00837049" w14:paraId="39DCEC9E" w14:textId="77777777">
        <w:trPr>
          <w:cantSplit/>
          <w:jc w:val="center"/>
        </w:trPr>
        <w:tc>
          <w:tcPr>
            <w:tcW w:w="3685" w:type="dxa"/>
            <w:tcMar>
              <w:top w:w="80" w:type="dxa"/>
              <w:left w:w="90" w:type="dxa"/>
              <w:bottom w:w="80" w:type="dxa"/>
              <w:right w:w="90" w:type="dxa"/>
            </w:tcMar>
            <w:vAlign w:val="center"/>
          </w:tcPr>
          <w:p w14:paraId="6968A28B"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1.000</w:t>
            </w:r>
          </w:p>
        </w:tc>
        <w:tc>
          <w:tcPr>
            <w:tcW w:w="2267" w:type="dxa"/>
            <w:tcMar>
              <w:top w:w="80" w:type="dxa"/>
              <w:left w:w="90" w:type="dxa"/>
              <w:bottom w:w="80" w:type="dxa"/>
              <w:right w:w="90" w:type="dxa"/>
            </w:tcMar>
            <w:vAlign w:val="center"/>
          </w:tcPr>
          <w:p w14:paraId="6E30949F"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38,73%</w:t>
            </w:r>
          </w:p>
        </w:tc>
        <w:tc>
          <w:tcPr>
            <w:tcW w:w="3231" w:type="dxa"/>
            <w:tcMar>
              <w:top w:w="80" w:type="dxa"/>
              <w:left w:w="90" w:type="dxa"/>
              <w:bottom w:w="80" w:type="dxa"/>
              <w:right w:w="90" w:type="dxa"/>
            </w:tcMar>
            <w:vAlign w:val="center"/>
          </w:tcPr>
          <w:p w14:paraId="58C287B4" w14:textId="77777777" w:rsidR="00313967" w:rsidRPr="00837049" w:rsidRDefault="005A3031" w:rsidP="00332181">
            <w:pPr>
              <w:spacing w:before="120" w:after="120" w:line="240" w:lineRule="auto"/>
              <w:jc w:val="center"/>
              <w:rPr>
                <w:rFonts w:cs="Times New Roman"/>
                <w:spacing w:val="-4"/>
                <w:position w:val="2"/>
                <w:sz w:val="28"/>
                <w:szCs w:val="28"/>
              </w:rPr>
            </w:pPr>
            <w:r w:rsidRPr="00837049">
              <w:rPr>
                <w:rFonts w:cs="Times New Roman"/>
                <w:spacing w:val="-4"/>
                <w:position w:val="2"/>
                <w:sz w:val="28"/>
                <w:szCs w:val="28"/>
              </w:rPr>
              <w:t>387,300</w:t>
            </w:r>
          </w:p>
        </w:tc>
      </w:tr>
    </w:tbl>
    <w:p w14:paraId="7E250334" w14:textId="77777777" w:rsidR="00C52CE8" w:rsidRPr="005E3B10" w:rsidRDefault="005A3031" w:rsidP="00A43EDF">
      <w:pPr>
        <w:spacing w:before="120" w:after="120" w:line="240" w:lineRule="auto"/>
        <w:jc w:val="center"/>
        <w:rPr>
          <w:rFonts w:cs="Times New Roman"/>
          <w:spacing w:val="-4"/>
          <w:position w:val="2"/>
          <w:sz w:val="26"/>
          <w:szCs w:val="26"/>
        </w:rPr>
      </w:pPr>
      <w:r w:rsidRPr="005E3B10">
        <w:rPr>
          <w:rFonts w:cs="Times New Roman"/>
          <w:i/>
          <w:color w:val="000000"/>
          <w:spacing w:val="-4"/>
          <w:position w:val="2"/>
          <w:sz w:val="26"/>
          <w:szCs w:val="26"/>
        </w:rPr>
        <w:t>Ghi chú: Số liệu trong bảng mang</w:t>
      </w:r>
      <w:r w:rsidRPr="005E3B10">
        <w:rPr>
          <w:rFonts w:cs="Times New Roman"/>
          <w:i/>
          <w:color w:val="000000"/>
          <w:spacing w:val="-4"/>
          <w:position w:val="2"/>
          <w:sz w:val="26"/>
          <w:szCs w:val="26"/>
        </w:rPr>
        <w:t xml:space="preserve"> tính minh họa; số vốn đối ứng chính thức xác định theo vốn trung ương được giao, phạm vi phải đối ứng và khả năng cân đối ngân sách.</w:t>
      </w:r>
    </w:p>
    <w:p w14:paraId="6CF8D1C2" w14:textId="77777777" w:rsidR="00DB6688" w:rsidRPr="00A43EDF" w:rsidRDefault="00DB6688" w:rsidP="00A43EDF">
      <w:pPr>
        <w:spacing w:before="120" w:after="120" w:line="240" w:lineRule="auto"/>
        <w:ind w:firstLine="567"/>
        <w:jc w:val="both"/>
        <w:rPr>
          <w:rFonts w:cs="Times New Roman"/>
          <w:spacing w:val="-2"/>
          <w:position w:val="2"/>
          <w:sz w:val="28"/>
          <w:szCs w:val="28"/>
        </w:rPr>
      </w:pPr>
      <w:r w:rsidRPr="00A43EDF">
        <w:rPr>
          <w:rFonts w:cs="Times New Roman"/>
          <w:color w:val="000000"/>
          <w:spacing w:val="-2"/>
          <w:position w:val="2"/>
          <w:sz w:val="28"/>
          <w:szCs w:val="28"/>
        </w:rPr>
        <w:t>Trên đây là Báo cáo đánh giá tác động của chính sách tại dự thảo Nghị quyết của Hội đồng nhân dân tỉnh quy định nguyên tắc, tiêu chí, định mức phân bổ vốn ngân sách nhà nước thực hiện Chương trình mục tiêu quốc gia hiện đại hóa, nâng cao chất lượng giáo dục và đào tạo giai đoạn 2026 - 2035, giai đoạn I: từ năm 2026 đến năm 2030 trên địa bàn tỉnh Thái Nguyên. Sở Giáo dục và Đào tạo kính trình cơ quan có thẩm quyền xem xét, quyết định./.</w:t>
      </w:r>
    </w:p>
    <w:tbl>
      <w:tblPr>
        <w:tblW w:w="5000" w:type="pct"/>
        <w:jc w:val="center"/>
        <w:tblBorders>
          <w:top w:val="nil"/>
          <w:left w:val="nil"/>
          <w:bottom w:val="nil"/>
          <w:right w:val="nil"/>
          <w:insideH w:val="nil"/>
          <w:insideV w:val="nil"/>
        </w:tblBorders>
        <w:tblLook w:val="04A0" w:firstRow="1" w:lastRow="0" w:firstColumn="1" w:lastColumn="0" w:noHBand="0" w:noVBand="1"/>
      </w:tblPr>
      <w:tblGrid>
        <w:gridCol w:w="5111"/>
        <w:gridCol w:w="4243"/>
      </w:tblGrid>
      <w:tr w:rsidR="00DB6688" w:rsidRPr="00332181" w14:paraId="4EF0C8B9" w14:textId="77777777" w:rsidTr="00F4569F">
        <w:trPr>
          <w:tblHeader/>
          <w:jc w:val="center"/>
        </w:trPr>
        <w:tc>
          <w:tcPr>
            <w:tcW w:w="2732" w:type="pct"/>
          </w:tcPr>
          <w:p w14:paraId="641E7D7F" w14:textId="77777777" w:rsidR="00DB6688" w:rsidRPr="005E3B10" w:rsidRDefault="00DB6688" w:rsidP="00332181">
            <w:pPr>
              <w:spacing w:before="120" w:after="120" w:line="240" w:lineRule="auto"/>
              <w:rPr>
                <w:rFonts w:cs="Times New Roman"/>
                <w:b/>
                <w:i/>
                <w:spacing w:val="-4"/>
                <w:position w:val="2"/>
                <w:sz w:val="24"/>
                <w:szCs w:val="24"/>
                <w:lang w:val="nl-NL"/>
              </w:rPr>
            </w:pPr>
            <w:r w:rsidRPr="005E3B10">
              <w:rPr>
                <w:rFonts w:cs="Times New Roman"/>
                <w:b/>
                <w:i/>
                <w:spacing w:val="-4"/>
                <w:position w:val="2"/>
                <w:sz w:val="24"/>
                <w:szCs w:val="24"/>
                <w:lang w:val="nl-NL"/>
              </w:rPr>
              <w:t>Nơi nhận:</w:t>
            </w:r>
          </w:p>
          <w:p w14:paraId="00C163A2" w14:textId="77777777" w:rsidR="00DB6688" w:rsidRPr="005E3B10" w:rsidRDefault="00DB6688" w:rsidP="005E3B10">
            <w:pPr>
              <w:spacing w:line="240" w:lineRule="auto"/>
              <w:rPr>
                <w:rFonts w:cs="Times New Roman"/>
                <w:bCs/>
                <w:iCs/>
                <w:spacing w:val="-4"/>
                <w:position w:val="2"/>
                <w:sz w:val="22"/>
                <w:lang w:val="nl-NL"/>
              </w:rPr>
            </w:pPr>
            <w:r w:rsidRPr="005E3B10">
              <w:rPr>
                <w:rFonts w:cs="Times New Roman"/>
                <w:bCs/>
                <w:iCs/>
                <w:spacing w:val="-4"/>
                <w:position w:val="2"/>
                <w:sz w:val="22"/>
                <w:lang w:val="nl-NL"/>
              </w:rPr>
              <w:t>- UBND tỉnh;</w:t>
            </w:r>
          </w:p>
          <w:p w14:paraId="1617DFF2" w14:textId="77777777" w:rsidR="00DB6688" w:rsidRPr="005E3B10" w:rsidRDefault="00DB6688" w:rsidP="005E3B10">
            <w:pPr>
              <w:spacing w:line="240" w:lineRule="auto"/>
              <w:rPr>
                <w:rFonts w:cs="Times New Roman"/>
                <w:spacing w:val="-4"/>
                <w:position w:val="2"/>
                <w:sz w:val="22"/>
                <w:lang w:val="nl-NL"/>
              </w:rPr>
            </w:pPr>
            <w:r w:rsidRPr="005E3B10">
              <w:rPr>
                <w:rFonts w:cs="Times New Roman"/>
                <w:spacing w:val="-4"/>
                <w:position w:val="2"/>
                <w:sz w:val="22"/>
                <w:lang w:val="nl-NL"/>
              </w:rPr>
              <w:t>- Sở Tư pháp;</w:t>
            </w:r>
          </w:p>
          <w:p w14:paraId="2CF71332" w14:textId="77777777" w:rsidR="00DB6688" w:rsidRPr="005E3B10" w:rsidRDefault="00DB6688" w:rsidP="005E3B10">
            <w:pPr>
              <w:spacing w:line="240" w:lineRule="auto"/>
              <w:rPr>
                <w:rFonts w:cs="Times New Roman"/>
                <w:spacing w:val="-4"/>
                <w:position w:val="2"/>
                <w:sz w:val="22"/>
                <w:lang w:val="nl-NL"/>
              </w:rPr>
            </w:pPr>
            <w:r w:rsidRPr="005E3B10">
              <w:rPr>
                <w:rFonts w:cs="Times New Roman"/>
                <w:spacing w:val="-4"/>
                <w:position w:val="2"/>
                <w:sz w:val="22"/>
                <w:lang w:val="nl-NL"/>
              </w:rPr>
              <w:t>- Lãnh đạo Sở GDĐT;</w:t>
            </w:r>
          </w:p>
          <w:p w14:paraId="1DA820B2" w14:textId="4D0636A9" w:rsidR="00DB6688" w:rsidRPr="005E3B10" w:rsidRDefault="00DB6688" w:rsidP="005E3B10">
            <w:pPr>
              <w:spacing w:line="240" w:lineRule="auto"/>
              <w:rPr>
                <w:rFonts w:cs="Times New Roman"/>
                <w:spacing w:val="-4"/>
                <w:position w:val="2"/>
                <w:sz w:val="22"/>
                <w:lang w:val="nl-NL"/>
              </w:rPr>
            </w:pPr>
            <w:r w:rsidRPr="005E3B10">
              <w:rPr>
                <w:rFonts w:cs="Times New Roman"/>
                <w:spacing w:val="-4"/>
                <w:position w:val="2"/>
                <w:sz w:val="22"/>
                <w:lang w:val="nl-NL"/>
              </w:rPr>
              <w:t>- Lưu: VT, KHTC.</w:t>
            </w:r>
            <w:r w:rsidR="00F4569F" w:rsidRPr="005E3B10">
              <w:rPr>
                <w:rFonts w:cs="Times New Roman"/>
                <w:spacing w:val="-4"/>
                <w:position w:val="2"/>
                <w:sz w:val="22"/>
                <w:lang w:val="nl-NL"/>
              </w:rPr>
              <w:t xml:space="preserve"> </w:t>
            </w:r>
            <w:r w:rsidRPr="005E3B10">
              <w:rPr>
                <w:rFonts w:cs="Times New Roman"/>
                <w:spacing w:val="-4"/>
                <w:position w:val="2"/>
                <w:sz w:val="22"/>
                <w:lang w:val="nl-NL"/>
              </w:rPr>
              <w:t>Đăngđh.</w:t>
            </w:r>
          </w:p>
          <w:p w14:paraId="55FB1F59" w14:textId="77777777" w:rsidR="00DB6688" w:rsidRPr="00332181" w:rsidRDefault="00DB6688" w:rsidP="00332181">
            <w:pPr>
              <w:spacing w:before="120" w:after="120" w:line="240" w:lineRule="auto"/>
              <w:rPr>
                <w:rFonts w:cs="Times New Roman"/>
                <w:spacing w:val="-4"/>
                <w:position w:val="2"/>
              </w:rPr>
            </w:pPr>
          </w:p>
        </w:tc>
        <w:tc>
          <w:tcPr>
            <w:tcW w:w="2268" w:type="pct"/>
          </w:tcPr>
          <w:p w14:paraId="1DEE70E3" w14:textId="77777777" w:rsidR="00DB6688" w:rsidRPr="005E3B10" w:rsidRDefault="00DB6688" w:rsidP="005E3B10">
            <w:pPr>
              <w:pStyle w:val="Heading5"/>
              <w:spacing w:before="0" w:line="240" w:lineRule="auto"/>
              <w:jc w:val="center"/>
              <w:rPr>
                <w:rFonts w:ascii="Times New Roman" w:eastAsia="Times New Roman" w:hAnsi="Times New Roman" w:cs="Times New Roman"/>
                <w:b/>
                <w:color w:val="auto"/>
                <w:spacing w:val="-4"/>
                <w:position w:val="2"/>
                <w:sz w:val="28"/>
                <w:szCs w:val="28"/>
                <w:lang w:val="nl-NL"/>
              </w:rPr>
            </w:pPr>
            <w:r w:rsidRPr="005E3B10">
              <w:rPr>
                <w:rFonts w:ascii="Times New Roman" w:eastAsia="Times New Roman" w:hAnsi="Times New Roman" w:cs="Times New Roman"/>
                <w:b/>
                <w:color w:val="auto"/>
                <w:spacing w:val="-4"/>
                <w:position w:val="2"/>
                <w:sz w:val="28"/>
                <w:szCs w:val="28"/>
                <w:lang w:val="nl-NL"/>
              </w:rPr>
              <w:t>KT. GIÁM ĐỐC</w:t>
            </w:r>
          </w:p>
          <w:p w14:paraId="5F6D84A3" w14:textId="77777777" w:rsidR="00DB6688" w:rsidRPr="005E3B10" w:rsidRDefault="00DB6688" w:rsidP="005E3B10">
            <w:pPr>
              <w:spacing w:line="240" w:lineRule="auto"/>
              <w:jc w:val="center"/>
              <w:rPr>
                <w:rFonts w:cs="Times New Roman"/>
                <w:b/>
                <w:spacing w:val="-4"/>
                <w:position w:val="2"/>
                <w:sz w:val="28"/>
                <w:szCs w:val="28"/>
                <w:lang w:val="nl-NL"/>
              </w:rPr>
            </w:pPr>
            <w:r w:rsidRPr="005E3B10">
              <w:rPr>
                <w:rFonts w:cs="Times New Roman"/>
                <w:b/>
                <w:spacing w:val="-4"/>
                <w:position w:val="2"/>
                <w:sz w:val="28"/>
                <w:szCs w:val="28"/>
                <w:lang w:val="nl-NL"/>
              </w:rPr>
              <w:t>PHÓ GIÁM ĐỐC</w:t>
            </w:r>
          </w:p>
          <w:p w14:paraId="078648B2" w14:textId="77777777" w:rsidR="00DB6688" w:rsidRPr="005E3B10" w:rsidRDefault="00DB6688" w:rsidP="005E3B10">
            <w:pPr>
              <w:spacing w:line="240" w:lineRule="auto"/>
              <w:jc w:val="center"/>
              <w:rPr>
                <w:rFonts w:cs="Times New Roman"/>
                <w:b/>
                <w:spacing w:val="-4"/>
                <w:position w:val="2"/>
                <w:sz w:val="28"/>
                <w:szCs w:val="28"/>
                <w:lang w:val="nl-NL"/>
              </w:rPr>
            </w:pPr>
          </w:p>
          <w:p w14:paraId="459F8238" w14:textId="4259744E" w:rsidR="00DB6688" w:rsidRDefault="00DB6688" w:rsidP="005E3B10">
            <w:pPr>
              <w:spacing w:line="240" w:lineRule="auto"/>
              <w:rPr>
                <w:rFonts w:cs="Times New Roman"/>
                <w:b/>
                <w:spacing w:val="-4"/>
                <w:position w:val="2"/>
                <w:sz w:val="28"/>
                <w:szCs w:val="28"/>
                <w:lang w:val="nl-NL"/>
              </w:rPr>
            </w:pPr>
          </w:p>
          <w:p w14:paraId="7CCF9B5D" w14:textId="6FCCD8CB" w:rsidR="005E3B10" w:rsidRDefault="005E3B10" w:rsidP="005E3B10">
            <w:pPr>
              <w:spacing w:line="240" w:lineRule="auto"/>
              <w:rPr>
                <w:rFonts w:cs="Times New Roman"/>
                <w:b/>
                <w:spacing w:val="-4"/>
                <w:position w:val="2"/>
                <w:sz w:val="28"/>
                <w:szCs w:val="28"/>
                <w:lang w:val="nl-NL"/>
              </w:rPr>
            </w:pPr>
          </w:p>
          <w:p w14:paraId="20A5D497" w14:textId="77777777" w:rsidR="005E3B10" w:rsidRPr="005E3B10" w:rsidRDefault="005E3B10" w:rsidP="005E3B10">
            <w:pPr>
              <w:spacing w:line="240" w:lineRule="auto"/>
              <w:rPr>
                <w:rFonts w:cs="Times New Roman"/>
                <w:b/>
                <w:spacing w:val="-4"/>
                <w:position w:val="2"/>
                <w:sz w:val="28"/>
                <w:szCs w:val="28"/>
                <w:lang w:val="nl-NL"/>
              </w:rPr>
            </w:pPr>
          </w:p>
          <w:p w14:paraId="06BA57C8" w14:textId="77777777" w:rsidR="00DB6688" w:rsidRPr="005E3B10" w:rsidRDefault="00DB6688" w:rsidP="005E3B10">
            <w:pPr>
              <w:spacing w:line="240" w:lineRule="auto"/>
              <w:rPr>
                <w:rFonts w:cs="Times New Roman"/>
                <w:b/>
                <w:spacing w:val="-4"/>
                <w:position w:val="2"/>
                <w:sz w:val="28"/>
                <w:szCs w:val="28"/>
                <w:lang w:val="nl-NL"/>
              </w:rPr>
            </w:pPr>
          </w:p>
          <w:p w14:paraId="123679F1" w14:textId="77777777" w:rsidR="00DB6688" w:rsidRPr="00332181" w:rsidRDefault="00DB6688" w:rsidP="005E3B10">
            <w:pPr>
              <w:spacing w:line="240" w:lineRule="auto"/>
              <w:jc w:val="center"/>
              <w:rPr>
                <w:rFonts w:cs="Times New Roman"/>
                <w:spacing w:val="-4"/>
                <w:position w:val="2"/>
              </w:rPr>
            </w:pPr>
            <w:r w:rsidRPr="005E3B10">
              <w:rPr>
                <w:rFonts w:cs="Times New Roman"/>
                <w:b/>
                <w:spacing w:val="-4"/>
                <w:position w:val="2"/>
                <w:sz w:val="28"/>
                <w:szCs w:val="28"/>
                <w:lang w:val="nl-NL"/>
              </w:rPr>
              <w:t>Nguyễn Đức Thịnh</w:t>
            </w:r>
          </w:p>
        </w:tc>
      </w:tr>
    </w:tbl>
    <w:p w14:paraId="06514790" w14:textId="77777777" w:rsidR="00DB6688" w:rsidRPr="00332181" w:rsidRDefault="00DB6688" w:rsidP="00332181">
      <w:pPr>
        <w:spacing w:before="120" w:after="120" w:line="240" w:lineRule="auto"/>
        <w:rPr>
          <w:rFonts w:cs="Times New Roman"/>
          <w:spacing w:val="-4"/>
          <w:position w:val="2"/>
        </w:rPr>
      </w:pPr>
    </w:p>
    <w:p w14:paraId="7733176E" w14:textId="77777777" w:rsidR="00475FAB" w:rsidRPr="00332181" w:rsidRDefault="00475FAB" w:rsidP="00332181">
      <w:pPr>
        <w:spacing w:before="120" w:after="120" w:line="240" w:lineRule="auto"/>
        <w:rPr>
          <w:rFonts w:cs="Times New Roman"/>
          <w:spacing w:val="-4"/>
          <w:position w:val="2"/>
        </w:rPr>
      </w:pPr>
    </w:p>
    <w:sectPr w:rsidR="00475FAB" w:rsidRPr="00332181" w:rsidSect="001B3940">
      <w:headerReference w:type="default" r:id="rId8"/>
      <w:pgSz w:w="11906" w:h="16838" w:code="9"/>
      <w:pgMar w:top="1134" w:right="851" w:bottom="709" w:left="1701" w:header="454"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4F00B" w14:textId="77777777" w:rsidR="005A3031" w:rsidRDefault="005A3031">
      <w:pPr>
        <w:spacing w:line="240" w:lineRule="auto"/>
      </w:pPr>
      <w:r>
        <w:separator/>
      </w:r>
    </w:p>
  </w:endnote>
  <w:endnote w:type="continuationSeparator" w:id="0">
    <w:p w14:paraId="42642081" w14:textId="77777777" w:rsidR="005A3031" w:rsidRDefault="005A30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D140B" w14:textId="77777777" w:rsidR="005A3031" w:rsidRDefault="005A3031">
      <w:pPr>
        <w:spacing w:line="240" w:lineRule="auto"/>
      </w:pPr>
      <w:r>
        <w:separator/>
      </w:r>
    </w:p>
  </w:footnote>
  <w:footnote w:type="continuationSeparator" w:id="0">
    <w:p w14:paraId="30C78CF8" w14:textId="77777777" w:rsidR="005A3031" w:rsidRDefault="005A30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2699765"/>
      <w:docPartObj>
        <w:docPartGallery w:val="Page Numbers (Top of Page)"/>
        <w:docPartUnique/>
      </w:docPartObj>
    </w:sdtPr>
    <w:sdtEndPr>
      <w:rPr>
        <w:noProof/>
      </w:rPr>
    </w:sdtEndPr>
    <w:sdtContent>
      <w:p w14:paraId="1932E83C" w14:textId="5D935598" w:rsidR="00DB6688" w:rsidRDefault="00DB6688">
        <w:pPr>
          <w:pStyle w:val="Header"/>
          <w:jc w:val="center"/>
        </w:pPr>
        <w:r>
          <w:fldChar w:fldCharType="begin"/>
        </w:r>
        <w:r>
          <w:instrText xml:space="preserve"> PAGE   \* MERGEFORMAT </w:instrText>
        </w:r>
        <w:r>
          <w:fldChar w:fldCharType="separate"/>
        </w:r>
        <w:r w:rsidR="00931877">
          <w:rPr>
            <w:noProof/>
          </w:rPr>
          <w:t>10</w:t>
        </w:r>
        <w:r>
          <w:rPr>
            <w:noProof/>
          </w:rPr>
          <w:fldChar w:fldCharType="end"/>
        </w:r>
      </w:p>
    </w:sdtContent>
  </w:sdt>
  <w:p w14:paraId="5103F8D3" w14:textId="77777777" w:rsidR="00DB6688" w:rsidRDefault="00DB66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15074B"/>
    <w:rsid w:val="001B3940"/>
    <w:rsid w:val="0029639D"/>
    <w:rsid w:val="00313967"/>
    <w:rsid w:val="00326F90"/>
    <w:rsid w:val="00332181"/>
    <w:rsid w:val="00382295"/>
    <w:rsid w:val="00475FAB"/>
    <w:rsid w:val="00486222"/>
    <w:rsid w:val="00491F55"/>
    <w:rsid w:val="004C5F0E"/>
    <w:rsid w:val="00582FAB"/>
    <w:rsid w:val="005A3031"/>
    <w:rsid w:val="005E3B10"/>
    <w:rsid w:val="006401BB"/>
    <w:rsid w:val="00662E31"/>
    <w:rsid w:val="007C2FE9"/>
    <w:rsid w:val="00837049"/>
    <w:rsid w:val="00914E72"/>
    <w:rsid w:val="00931877"/>
    <w:rsid w:val="00955986"/>
    <w:rsid w:val="00A43EDF"/>
    <w:rsid w:val="00A95E2F"/>
    <w:rsid w:val="00AA1D8D"/>
    <w:rsid w:val="00B47730"/>
    <w:rsid w:val="00C52CE8"/>
    <w:rsid w:val="00CB0664"/>
    <w:rsid w:val="00CF35DD"/>
    <w:rsid w:val="00D039F2"/>
    <w:rsid w:val="00DB6688"/>
    <w:rsid w:val="00DE4B78"/>
    <w:rsid w:val="00E16C92"/>
    <w:rsid w:val="00F01B8C"/>
    <w:rsid w:val="00F30CBD"/>
    <w:rsid w:val="00F4569F"/>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D8EEA3"/>
  <w14:defaultImageDpi w14:val="300"/>
  <w15:docId w15:val="{4B1688E9-36ED-4C04-9A53-63043583F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C693F"/>
    <w:pPr>
      <w:spacing w:after="0"/>
    </w:pPr>
    <w:rPr>
      <w:rFonts w:ascii="Times New Roman" w:eastAsia="Times New Roman" w:hAnsi="Times New Roman"/>
      <w:sz w:val="27"/>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515064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4A5016-BA1F-4251-84E8-2F40AAB1D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4735</Words>
  <Characters>26996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Báo cáo đánh giá tác động chính sách CTMTQG giáo dục và đào tạo tỉnh Thái Nguyên</vt:lpstr>
    </vt:vector>
  </TitlesOfParts>
  <Manager/>
  <Company/>
  <LinksUpToDate>false</LinksUpToDate>
  <CharactersWithSpaces>31668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đánh giá tác động chính sách CTMTQG giáo dục và đào tạo tỉnh Thái Nguyên</dc:title>
  <dc:subject>Đánh giá tác động theo dự thảo Nghị quyết mới</dc:subject>
  <dc:creator>Sở Giáo dục và Đào tạo tỉnh Thái Nguyên</dc:creator>
  <cp:keywords>đánh giá tác động, nghị quyết, phân bổ vốn, giáo dục, Thái Nguyên</cp:keywords>
  <dc:description>generated by python-docx</dc:description>
  <cp:lastModifiedBy>Admin</cp:lastModifiedBy>
  <cp:revision>2</cp:revision>
  <dcterms:created xsi:type="dcterms:W3CDTF">2026-08-15T05:24:00Z</dcterms:created>
  <dcterms:modified xsi:type="dcterms:W3CDTF">2026-08-15T05:24:00Z</dcterms:modified>
  <cp:category/>
</cp:coreProperties>
</file>